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ahoma" w:hAnsi="Tahoma" w:eastAsia="SimSun" w:cs="Tahoma"/>
          <w:sz w:val="32"/>
          <w:szCs w:val="32"/>
        </w:rPr>
      </w:pPr>
      <w:r>
        <w:rPr>
          <w:rFonts w:hint="default" w:ascii="Tahoma" w:hAnsi="Tahoma" w:eastAsia="SimSun" w:cs="Tahoma"/>
          <w:sz w:val="32"/>
          <w:szCs w:val="32"/>
        </w:rPr>
        <w:t xml:space="preserve">Инструкция - руководство </w:t>
      </w:r>
      <w:r>
        <w:rPr>
          <w:rFonts w:hint="default" w:ascii="Tahoma" w:hAnsi="Tahoma" w:eastAsia="SimSun" w:cs="Tahoma"/>
          <w:sz w:val="32"/>
          <w:szCs w:val="32"/>
          <w:lang w:val="ru-RU"/>
        </w:rPr>
        <w:t>пользователя</w:t>
      </w:r>
      <w:r>
        <w:rPr>
          <w:rFonts w:hint="default" w:ascii="Tahoma" w:hAnsi="Tahoma" w:eastAsia="SimSun" w:cs="Tahoma"/>
          <w:sz w:val="32"/>
          <w:szCs w:val="32"/>
        </w:rPr>
        <w:t xml:space="preserve"> андроид приложения «Android_EFR</w:t>
      </w:r>
      <w:r>
        <w:rPr>
          <w:rFonts w:hint="default" w:ascii="Tahoma" w:hAnsi="Tahoma" w:eastAsia="SimSun" w:cs="Tahoma"/>
          <w:sz w:val="32"/>
          <w:szCs w:val="32"/>
          <w:lang w:val="ru-RU"/>
        </w:rPr>
        <w:t xml:space="preserve"> 2.0</w:t>
      </w:r>
      <w:r>
        <w:rPr>
          <w:rFonts w:hint="default" w:ascii="Tahoma" w:hAnsi="Tahoma" w:eastAsia="SimSun" w:cs="Tahoma"/>
          <w:sz w:val="32"/>
          <w:szCs w:val="32"/>
        </w:rPr>
        <w:t>»</w:t>
      </w:r>
    </w:p>
    <w:p>
      <w:pPr>
        <w:rPr>
          <w:rFonts w:hint="default" w:ascii="Tahoma" w:hAnsi="Tahoma" w:eastAsia="SimSun" w:cs="Tahoma"/>
          <w:sz w:val="24"/>
          <w:szCs w:val="24"/>
        </w:rPr>
      </w:pP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>Приложение позволяет осуществлять налив порций топлива, а так же выполнять тарировку топливных баков в автоматическом режиме (авто-тарирование). Приложение подключается к топливораздаточному оборудованию с помощью конвертера BLE — разработки компании «Экзотрон Технолоджи».</w:t>
      </w:r>
    </w:p>
    <w:p>
      <w:pPr>
        <w:rPr>
          <w:rFonts w:hint="default" w:ascii="Tahoma" w:hAnsi="Tahoma" w:eastAsia="SimSun" w:cs="Tahoma"/>
          <w:sz w:val="24"/>
          <w:szCs w:val="24"/>
        </w:rPr>
      </w:pP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drawing>
          <wp:inline distT="0" distB="0" distL="114300" distR="114300">
            <wp:extent cx="3420745" cy="6014085"/>
            <wp:effectExtent l="0" t="0" r="8255" b="5715"/>
            <wp:docPr id="6" name="Picture 6" descr="photo_2024-07-01_13-57-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photo_2024-07-01_13-57-4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20745" cy="601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 xml:space="preserve">Приложение состоит из </w:t>
      </w:r>
      <w:r>
        <w:rPr>
          <w:rFonts w:hint="default" w:ascii="Tahoma" w:hAnsi="Tahoma" w:eastAsia="SimSun" w:cs="Tahoma"/>
          <w:sz w:val="24"/>
          <w:szCs w:val="24"/>
          <w:lang w:val="en-US"/>
        </w:rPr>
        <w:t>5</w:t>
      </w:r>
      <w:r>
        <w:rPr>
          <w:rFonts w:hint="default" w:ascii="Tahoma" w:hAnsi="Tahoma" w:eastAsia="SimSun" w:cs="Tahoma"/>
          <w:sz w:val="24"/>
          <w:szCs w:val="24"/>
        </w:rPr>
        <w:t xml:space="preserve"> вкладок. На вкладках приложения осуществляется следующий функционал: </w:t>
      </w: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>«Налив» -</w:t>
      </w:r>
      <w:r>
        <w:rPr>
          <w:rFonts w:hint="default" w:ascii="Tahoma" w:hAnsi="Tahoma" w:eastAsia="SimSun" w:cs="Tahoma"/>
          <w:sz w:val="24"/>
          <w:szCs w:val="24"/>
          <w:lang w:val="en-US"/>
        </w:rPr>
        <w:t xml:space="preserve"> </w:t>
      </w:r>
      <w:r>
        <w:rPr>
          <w:rFonts w:hint="default" w:ascii="Tahoma" w:hAnsi="Tahoma" w:eastAsia="SimSun" w:cs="Tahoma"/>
          <w:sz w:val="24"/>
          <w:szCs w:val="24"/>
        </w:rPr>
        <w:t>Вкладка налив</w:t>
      </w:r>
      <w:r>
        <w:rPr>
          <w:rFonts w:hint="default" w:ascii="Tahoma" w:hAnsi="Tahoma" w:eastAsia="SimSun" w:cs="Tahoma"/>
          <w:sz w:val="24"/>
          <w:szCs w:val="24"/>
          <w:lang w:val="ru-RU"/>
        </w:rPr>
        <w:t>а</w:t>
      </w:r>
      <w:r>
        <w:rPr>
          <w:rFonts w:hint="default" w:ascii="Tahoma" w:hAnsi="Tahoma" w:eastAsia="SimSun" w:cs="Tahoma"/>
          <w:sz w:val="24"/>
          <w:szCs w:val="24"/>
        </w:rPr>
        <w:t xml:space="preserve"> порций топлива. </w:t>
      </w: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>«Тарир» - Вкладка авто-тарирования топливных баков.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</w:rPr>
        <w:t>«</w:t>
      </w:r>
      <w:r>
        <w:rPr>
          <w:rFonts w:hint="default" w:ascii="Tahoma" w:hAnsi="Tahoma" w:eastAsia="SimSun" w:cs="Tahoma"/>
          <w:sz w:val="24"/>
          <w:szCs w:val="24"/>
          <w:lang w:val="en-US"/>
        </w:rPr>
        <w:t>Params</w:t>
      </w:r>
      <w:r>
        <w:rPr>
          <w:rFonts w:hint="default" w:ascii="Tahoma" w:hAnsi="Tahoma" w:eastAsia="SimSun" w:cs="Tahoma"/>
          <w:sz w:val="24"/>
          <w:szCs w:val="24"/>
        </w:rPr>
        <w:t xml:space="preserve">» - Вкладка </w:t>
      </w:r>
      <w:r>
        <w:rPr>
          <w:rFonts w:hint="default" w:ascii="Tahoma" w:hAnsi="Tahoma" w:eastAsia="SimSun" w:cs="Tahoma"/>
          <w:sz w:val="24"/>
          <w:szCs w:val="24"/>
          <w:lang w:val="ru-RU"/>
        </w:rPr>
        <w:t>позволяющая изменить параметры топливораздаточной колонки</w:t>
      </w:r>
      <w:r>
        <w:rPr>
          <w:rFonts w:hint="default" w:ascii="Tahoma" w:hAnsi="Tahoma" w:eastAsia="SimSun" w:cs="Tahoma"/>
          <w:sz w:val="24"/>
          <w:szCs w:val="24"/>
        </w:rPr>
        <w:t>.</w:t>
      </w: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 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«</w:t>
      </w:r>
      <w:r>
        <w:rPr>
          <w:rFonts w:hint="default" w:ascii="Tahoma" w:hAnsi="Tahoma" w:eastAsia="SimSun" w:cs="Tahoma"/>
          <w:sz w:val="24"/>
          <w:szCs w:val="24"/>
          <w:lang w:val="en-US"/>
        </w:rPr>
        <w:t>limit</w:t>
      </w:r>
      <w:r>
        <w:rPr>
          <w:rFonts w:hint="default" w:ascii="Tahoma" w:hAnsi="Tahoma" w:eastAsia="SimSun" w:cs="Tahoma"/>
          <w:sz w:val="24"/>
          <w:szCs w:val="24"/>
          <w:lang w:val="ru-RU"/>
        </w:rPr>
        <w:t>»</w:t>
      </w:r>
      <w:r>
        <w:rPr>
          <w:rFonts w:hint="default" w:ascii="Tahoma" w:hAnsi="Tahoma" w:eastAsia="SimSun" w:cs="Tahoma"/>
          <w:sz w:val="24"/>
          <w:szCs w:val="24"/>
          <w:lang w:val="en-US"/>
        </w:rPr>
        <w:t xml:space="preserve"> - </w:t>
      </w: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Вкладка позволяющая начислять лимит на поднесенную топливную карту. 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«</w:t>
      </w:r>
      <w:r>
        <w:rPr>
          <w:rFonts w:hint="default" w:ascii="Tahoma" w:hAnsi="Tahoma" w:eastAsia="SimSun" w:cs="Tahoma"/>
          <w:sz w:val="24"/>
          <w:szCs w:val="24"/>
          <w:lang w:val="en-US"/>
        </w:rPr>
        <w:t>Sett</w:t>
      </w:r>
      <w:r>
        <w:rPr>
          <w:rFonts w:hint="default" w:ascii="Tahoma" w:hAnsi="Tahoma" w:eastAsia="SimSun" w:cs="Tahoma"/>
          <w:sz w:val="24"/>
          <w:szCs w:val="24"/>
          <w:lang w:val="ru-RU"/>
        </w:rPr>
        <w:t>»</w:t>
      </w:r>
      <w:r>
        <w:rPr>
          <w:rFonts w:hint="default" w:ascii="Tahoma" w:hAnsi="Tahoma" w:eastAsia="SimSun" w:cs="Tahoma"/>
          <w:sz w:val="24"/>
          <w:szCs w:val="24"/>
          <w:lang w:val="en-US"/>
        </w:rPr>
        <w:t xml:space="preserve"> - </w:t>
      </w:r>
      <w:r>
        <w:rPr>
          <w:rFonts w:hint="default" w:ascii="Tahoma" w:hAnsi="Tahoma" w:eastAsia="SimSun" w:cs="Tahoma"/>
          <w:sz w:val="24"/>
          <w:szCs w:val="24"/>
          <w:lang w:val="ru-RU"/>
        </w:rPr>
        <w:t>Вкладка настроек сервера и текущие установки пользователя.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pPr>
        <w:rPr>
          <w:rFonts w:hint="default" w:ascii="Tahoma" w:hAnsi="Tahoma" w:eastAsia="SimSun" w:cs="Tahoma"/>
          <w:sz w:val="32"/>
          <w:szCs w:val="32"/>
          <w:lang w:val="ru-RU"/>
        </w:rPr>
      </w:pPr>
      <w:r>
        <w:rPr>
          <w:rFonts w:hint="default" w:ascii="Tahoma" w:hAnsi="Tahoma" w:eastAsia="SimSun" w:cs="Tahoma"/>
          <w:sz w:val="32"/>
          <w:szCs w:val="32"/>
          <w:lang w:val="ru-RU"/>
        </w:rPr>
        <w:t>Аутентификация пользователя.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После установки приложения Вам неободимо провести аутентификацию пользователя. Для этого у Вас должна быть зарегистрированная учетная 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запись пользователя на сервере 5</w:t>
      </w:r>
      <w:r>
        <w:rPr>
          <w:rFonts w:hint="default" w:ascii="Tahoma" w:hAnsi="Tahoma" w:eastAsia="SimSun" w:cs="Tahoma"/>
          <w:sz w:val="24"/>
          <w:szCs w:val="24"/>
          <w:lang w:val="en-US"/>
        </w:rPr>
        <w:t>g.exzotron.ru</w:t>
      </w:r>
      <w:r>
        <w:rPr>
          <w:rFonts w:hint="default" w:ascii="Tahoma" w:hAnsi="Tahoma" w:eastAsia="SimSun" w:cs="Tahoma"/>
          <w:sz w:val="24"/>
          <w:szCs w:val="24"/>
          <w:lang w:val="ru-RU"/>
        </w:rPr>
        <w:t>.</w:t>
      </w:r>
    </w:p>
    <w:p>
      <w:pPr>
        <w:rPr>
          <w:rFonts w:hint="default" w:ascii="Tahoma" w:hAnsi="Tahoma" w:eastAsia="SimSun" w:cs="Tahoma"/>
          <w:sz w:val="24"/>
          <w:szCs w:val="24"/>
          <w:lang w:val="en-US"/>
        </w:rPr>
      </w:pPr>
    </w:p>
    <w:p>
      <w:pPr>
        <w:rPr>
          <w:rFonts w:hint="default" w:ascii="Tahoma" w:hAnsi="Tahoma" w:eastAsia="SimSun" w:cs="Tahoma"/>
          <w:sz w:val="24"/>
          <w:szCs w:val="24"/>
          <w:lang w:val="en-US"/>
        </w:rPr>
      </w:pPr>
      <w:r>
        <w:rPr>
          <w:rFonts w:hint="default" w:ascii="Tahoma" w:hAnsi="Tahoma" w:eastAsia="SimSun" w:cs="Tahoma"/>
          <w:sz w:val="24"/>
          <w:szCs w:val="24"/>
          <w:lang w:val="en-US"/>
        </w:rPr>
        <w:drawing>
          <wp:inline distT="0" distB="0" distL="114300" distR="114300">
            <wp:extent cx="5267960" cy="3065780"/>
            <wp:effectExtent l="0" t="0" r="5080" b="12700"/>
            <wp:docPr id="3" name="Picture 3" descr="Screenshot_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creenshot_9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06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eastAsia="SimSun" w:cs="Tahoma"/>
          <w:sz w:val="24"/>
          <w:szCs w:val="24"/>
          <w:lang w:val="en-US"/>
        </w:rPr>
      </w:pP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Далее мы вводим имя пользователя и пароль.  </w:t>
      </w:r>
    </w:p>
    <w:p>
      <w:pPr>
        <w:rPr>
          <w:rFonts w:hint="default" w:ascii="Tahoma" w:hAnsi="Tahoma" w:eastAsia="SimSun" w:cs="Tahoma"/>
          <w:sz w:val="24"/>
          <w:szCs w:val="24"/>
          <w:lang w:val="en-US"/>
        </w:rPr>
      </w:pPr>
      <w:r>
        <w:rPr>
          <w:rFonts w:hint="default" w:ascii="Tahoma" w:hAnsi="Tahoma" w:eastAsia="SimSun" w:cs="Tahoma"/>
          <w:sz w:val="24"/>
          <w:szCs w:val="24"/>
          <w:lang w:val="en-US"/>
        </w:rPr>
        <w:drawing>
          <wp:inline distT="0" distB="0" distL="114300" distR="114300">
            <wp:extent cx="3794760" cy="4648200"/>
            <wp:effectExtent l="0" t="0" r="0" b="0"/>
            <wp:docPr id="4" name="Picture 4" descr="Screenshot_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creenshot_9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eastAsia="SimSun" w:cs="Tahoma"/>
          <w:sz w:val="24"/>
          <w:szCs w:val="24"/>
          <w:lang w:val="en-US"/>
        </w:rPr>
      </w:pP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Далее, появляется окно списка компаний, привязанных к данной учетной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записи.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r>
        <w:drawing>
          <wp:inline distT="0" distB="0" distL="114300" distR="114300">
            <wp:extent cx="3462655" cy="3313430"/>
            <wp:effectExtent l="0" t="0" r="12065" b="889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62655" cy="331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cs="Tahoma"/>
          <w:sz w:val="24"/>
          <w:szCs w:val="24"/>
          <w:lang w:val="en-US"/>
        </w:rPr>
      </w:pPr>
      <w:r>
        <w:rPr>
          <w:rFonts w:hint="default" w:ascii="Tahoma" w:hAnsi="Tahoma" w:cs="Tahoma"/>
          <w:sz w:val="24"/>
          <w:szCs w:val="24"/>
          <w:lang w:val="ru-RU"/>
        </w:rPr>
        <w:t>Если по какой либо причине (различные версии ПО, удален файл конфигурации), при первом входе в приложение, аутентификация пользователя не произошла, необходимо перейти во вкладку «</w:t>
      </w:r>
      <w:r>
        <w:rPr>
          <w:rFonts w:hint="default" w:ascii="Tahoma" w:hAnsi="Tahoma" w:cs="Tahoma"/>
          <w:sz w:val="24"/>
          <w:szCs w:val="24"/>
          <w:lang w:val="en-US"/>
        </w:rPr>
        <w:t>Sett</w:t>
      </w:r>
      <w:r>
        <w:rPr>
          <w:rFonts w:hint="default" w:ascii="Tahoma" w:hAnsi="Tahoma" w:cs="Tahoma"/>
          <w:sz w:val="24"/>
          <w:szCs w:val="24"/>
          <w:lang w:val="ru-RU"/>
        </w:rPr>
        <w:t>»</w:t>
      </w:r>
      <w:r>
        <w:rPr>
          <w:rFonts w:hint="default" w:ascii="Tahoma" w:hAnsi="Tahoma" w:cs="Tahoma"/>
          <w:sz w:val="24"/>
          <w:szCs w:val="24"/>
          <w:lang w:val="en-US"/>
        </w:rPr>
        <w:t>,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найти пункт «удаление пользователя» и нажать кнопку «Удалить».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drawing>
          <wp:inline distT="0" distB="0" distL="114300" distR="114300">
            <wp:extent cx="2641600" cy="2392680"/>
            <wp:effectExtent l="0" t="0" r="10160" b="0"/>
            <wp:docPr id="8" name="Picture 8" descr="Screenshot_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Screenshot_1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drawing>
          <wp:inline distT="0" distB="0" distL="114300" distR="114300">
            <wp:extent cx="3703320" cy="5244465"/>
            <wp:effectExtent l="0" t="0" r="0" b="13335"/>
            <wp:docPr id="11" name="Picture 11" descr="Screenshot_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Screenshot_1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03320" cy="524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 xml:space="preserve">Далее появится диалог удаления пользователя. Подтверждаете удаление, 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затем появится окно «Аутентификация пользователя», далее вводите логин-пароль, и выбираете привязанную к нему компанию, как показано выше в этой главе.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eastAsia="SimSun" w:cs="Tahoma"/>
          <w:sz w:val="32"/>
          <w:szCs w:val="32"/>
          <w:lang w:val="ru-RU"/>
        </w:rPr>
      </w:pPr>
      <w:r>
        <w:rPr>
          <w:rFonts w:hint="default" w:ascii="Tahoma" w:hAnsi="Tahoma" w:eastAsia="SimSun" w:cs="Tahoma"/>
          <w:sz w:val="32"/>
          <w:szCs w:val="32"/>
          <w:lang w:val="ru-RU"/>
        </w:rPr>
        <w:t xml:space="preserve">Сопряжение топливораздаточной станции и андроид устройства, в приложении </w:t>
      </w:r>
      <w:r>
        <w:rPr>
          <w:rFonts w:hint="default" w:ascii="Tahoma" w:hAnsi="Tahoma" w:eastAsia="SimSun" w:cs="Tahoma"/>
          <w:sz w:val="32"/>
          <w:szCs w:val="32"/>
          <w:lang w:val="en-US"/>
        </w:rPr>
        <w:t>EFR</w:t>
      </w:r>
      <w:r>
        <w:rPr>
          <w:rFonts w:hint="default" w:ascii="Tahoma" w:hAnsi="Tahoma" w:eastAsia="SimSun" w:cs="Tahoma"/>
          <w:sz w:val="32"/>
          <w:szCs w:val="32"/>
          <w:lang w:val="ru-RU"/>
        </w:rPr>
        <w:t>_</w:t>
      </w:r>
      <w:r>
        <w:rPr>
          <w:rFonts w:hint="default" w:ascii="Tahoma" w:hAnsi="Tahoma" w:eastAsia="SimSun" w:cs="Tahoma"/>
          <w:sz w:val="32"/>
          <w:szCs w:val="32"/>
          <w:lang w:val="en-US"/>
        </w:rPr>
        <w:t>2</w:t>
      </w:r>
      <w:r>
        <w:rPr>
          <w:rFonts w:hint="default" w:ascii="Tahoma" w:hAnsi="Tahoma" w:eastAsia="SimSun" w:cs="Tahoma"/>
          <w:sz w:val="32"/>
          <w:szCs w:val="32"/>
          <w:lang w:val="ru-RU"/>
        </w:rPr>
        <w:t>.0.</w:t>
      </w:r>
    </w:p>
    <w:p>
      <w:pPr>
        <w:rPr>
          <w:rFonts w:hint="default" w:ascii="Tahoma" w:hAnsi="Tahoma" w:eastAsia="SimSun" w:cs="Tahoma"/>
          <w:sz w:val="32"/>
          <w:szCs w:val="32"/>
          <w:lang w:val="ru-RU"/>
        </w:rPr>
      </w:pP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Для сопряжения устройства со станцией понадобится </w:t>
      </w:r>
      <w:r>
        <w:rPr>
          <w:rFonts w:hint="default" w:ascii="Tahoma" w:hAnsi="Tahoma" w:eastAsia="SimSun" w:cs="Tahoma"/>
          <w:sz w:val="24"/>
          <w:szCs w:val="24"/>
          <w:lang w:val="en-US"/>
        </w:rPr>
        <w:t xml:space="preserve">Bluetooth </w:t>
      </w: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конвертер </w:t>
      </w:r>
      <w:r>
        <w:rPr>
          <w:rFonts w:hint="default" w:ascii="Tahoma" w:hAnsi="Tahoma" w:eastAsia="SimSun" w:cs="Tahoma"/>
          <w:sz w:val="24"/>
          <w:szCs w:val="24"/>
          <w:lang w:val="en-US"/>
        </w:rPr>
        <w:t xml:space="preserve">EBC-01, </w:t>
      </w:r>
      <w:r>
        <w:rPr>
          <w:rFonts w:hint="default" w:ascii="Tahoma" w:hAnsi="Tahoma" w:eastAsia="SimSun" w:cs="Tahoma"/>
          <w:sz w:val="24"/>
          <w:szCs w:val="24"/>
          <w:lang w:val="ru-RU"/>
        </w:rPr>
        <w:t>от компании «Экзотрон».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Конвертер подключается к разъему «</w:t>
      </w:r>
      <w:r>
        <w:rPr>
          <w:rFonts w:hint="default" w:ascii="Tahoma" w:hAnsi="Tahoma" w:eastAsia="SimSun" w:cs="Tahoma"/>
          <w:sz w:val="24"/>
          <w:szCs w:val="24"/>
          <w:lang w:val="en-US"/>
        </w:rPr>
        <w:t>LLS</w:t>
      </w:r>
      <w:r>
        <w:rPr>
          <w:rFonts w:hint="default" w:ascii="Tahoma" w:hAnsi="Tahoma" w:eastAsia="SimSun" w:cs="Tahoma"/>
          <w:sz w:val="24"/>
          <w:szCs w:val="24"/>
          <w:lang w:val="ru-RU"/>
        </w:rPr>
        <w:t>» на станции. В случае отсуствия такового, достаточно подключится к самозажимным контактам группы «</w:t>
      </w:r>
      <w:r>
        <w:rPr>
          <w:rFonts w:hint="default" w:ascii="Tahoma" w:hAnsi="Tahoma" w:eastAsia="SimSun" w:cs="Tahoma"/>
          <w:sz w:val="24"/>
          <w:szCs w:val="24"/>
          <w:lang w:val="en-US"/>
        </w:rPr>
        <w:t>LLS</w:t>
      </w:r>
      <w:r>
        <w:rPr>
          <w:rFonts w:hint="default" w:ascii="Tahoma" w:hAnsi="Tahoma" w:eastAsia="SimSun" w:cs="Tahoma"/>
          <w:sz w:val="24"/>
          <w:szCs w:val="24"/>
          <w:lang w:val="ru-RU"/>
        </w:rPr>
        <w:t>» на плате станции в том случае, если используется плата «</w:t>
      </w:r>
      <w:r>
        <w:rPr>
          <w:rFonts w:hint="default" w:ascii="Tahoma" w:hAnsi="Tahoma" w:eastAsia="SimSun" w:cs="Tahoma"/>
          <w:sz w:val="24"/>
          <w:szCs w:val="24"/>
          <w:lang w:val="en-US"/>
        </w:rPr>
        <w:t>EFR-01</w:t>
      </w:r>
      <w:r>
        <w:rPr>
          <w:rFonts w:hint="default" w:ascii="Tahoma" w:hAnsi="Tahoma" w:eastAsia="SimSun" w:cs="Tahoma"/>
          <w:sz w:val="24"/>
          <w:szCs w:val="24"/>
          <w:lang w:val="ru-RU"/>
        </w:rPr>
        <w:t>»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в Вашей топливораздаточной станции.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pPr>
        <w:spacing w:after="0" w:line="200" w:lineRule="atLeast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 xml:space="preserve">Распиновка конвертора: </w:t>
      </w:r>
      <w:r>
        <w:rPr>
          <w:rFonts w:hint="default" w:ascii="Tahoma" w:hAnsi="Tahoma" w:cs="Tahoma"/>
          <w:sz w:val="24"/>
          <w:szCs w:val="24"/>
          <w:lang w:val="ru-RU"/>
        </w:rPr>
        <w:t xml:space="preserve">           </w:t>
      </w:r>
      <w:r>
        <w:rPr>
          <w:rFonts w:hint="default" w:ascii="Tahoma" w:hAnsi="Tahoma" w:cs="Tahoma"/>
          <w:sz w:val="24"/>
          <w:szCs w:val="24"/>
        </w:rPr>
        <w:t>к</w:t>
      </w:r>
      <w:r>
        <w:rPr>
          <w:rFonts w:hint="default" w:ascii="Tahoma" w:hAnsi="Tahoma" w:cs="Tahoma"/>
          <w:sz w:val="24"/>
          <w:szCs w:val="24"/>
          <w:lang w:val="ru-RU"/>
        </w:rPr>
        <w:t>оричневый</w:t>
      </w:r>
      <w:r>
        <w:rPr>
          <w:rFonts w:hint="default" w:ascii="Tahoma" w:hAnsi="Tahoma" w:cs="Tahoma"/>
          <w:sz w:val="24"/>
          <w:szCs w:val="24"/>
        </w:rPr>
        <w:t xml:space="preserve"> – плюс питания</w:t>
      </w:r>
    </w:p>
    <w:p>
      <w:pPr>
        <w:spacing w:after="0" w:line="200" w:lineRule="atLeast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 xml:space="preserve">                                                белый – минус питания</w:t>
      </w:r>
    </w:p>
    <w:p>
      <w:pPr>
        <w:spacing w:after="0" w:line="200" w:lineRule="atLeast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 xml:space="preserve">                                                желтый – канал «А»</w:t>
      </w:r>
    </w:p>
    <w:p>
      <w:pPr>
        <w:spacing w:after="0" w:line="200" w:lineRule="atLeast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 xml:space="preserve">                                                зеленый – канал «В»</w:t>
      </w:r>
    </w:p>
    <w:p>
      <w:pPr>
        <w:spacing w:after="0" w:line="200" w:lineRule="atLeast"/>
        <w:rPr>
          <w:rFonts w:hint="default" w:ascii="Tahoma" w:hAnsi="Tahoma" w:cs="Tahoma"/>
          <w:sz w:val="24"/>
          <w:szCs w:val="24"/>
        </w:rPr>
      </w:pPr>
    </w:p>
    <w:p>
      <w:pPr>
        <w:spacing w:after="0" w:line="200" w:lineRule="atLeast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 xml:space="preserve">Распиновка фишки </w:t>
      </w:r>
      <w:r>
        <w:rPr>
          <w:rFonts w:hint="default" w:ascii="Tahoma" w:hAnsi="Tahoma" w:cs="Tahoma"/>
          <w:sz w:val="24"/>
          <w:szCs w:val="24"/>
          <w:lang w:val="en-US"/>
        </w:rPr>
        <w:t>LLS</w:t>
      </w:r>
      <w:r>
        <w:rPr>
          <w:rFonts w:hint="default" w:ascii="Tahoma" w:hAnsi="Tahoma" w:cs="Tahoma"/>
          <w:sz w:val="24"/>
          <w:szCs w:val="24"/>
        </w:rPr>
        <w:t xml:space="preserve">: </w:t>
      </w:r>
      <w:r>
        <w:rPr>
          <w:rFonts w:hint="default" w:ascii="Tahoma" w:hAnsi="Tahoma" w:cs="Tahoma"/>
          <w:sz w:val="24"/>
          <w:szCs w:val="24"/>
          <w:lang w:val="ru-RU"/>
        </w:rPr>
        <w:t xml:space="preserve">            </w:t>
      </w:r>
      <w:r>
        <w:rPr>
          <w:rFonts w:hint="default" w:ascii="Tahoma" w:hAnsi="Tahoma" w:cs="Tahoma"/>
          <w:sz w:val="24"/>
          <w:szCs w:val="24"/>
        </w:rPr>
        <w:t>1 пин – плюс питания</w:t>
      </w:r>
    </w:p>
    <w:p>
      <w:pPr>
        <w:spacing w:after="0" w:line="200" w:lineRule="atLeast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 xml:space="preserve">                                              </w:t>
      </w:r>
      <w:r>
        <w:rPr>
          <w:rFonts w:hint="default" w:ascii="Tahoma" w:hAnsi="Tahoma" w:cs="Tahoma"/>
          <w:sz w:val="24"/>
          <w:szCs w:val="24"/>
          <w:lang w:val="ru-RU"/>
        </w:rPr>
        <w:t xml:space="preserve">  </w:t>
      </w:r>
      <w:r>
        <w:rPr>
          <w:rFonts w:hint="default" w:ascii="Tahoma" w:hAnsi="Tahoma" w:cs="Tahoma"/>
          <w:sz w:val="24"/>
          <w:szCs w:val="24"/>
        </w:rPr>
        <w:t>2 пин – мину</w:t>
      </w:r>
      <w:r>
        <w:rPr>
          <w:rFonts w:hint="default" w:ascii="Tahoma" w:hAnsi="Tahoma" w:cs="Tahoma"/>
          <w:sz w:val="24"/>
          <w:szCs w:val="24"/>
          <w:lang w:val="ru-RU"/>
        </w:rPr>
        <w:t>с</w:t>
      </w:r>
      <w:r>
        <w:rPr>
          <w:rFonts w:hint="default" w:ascii="Tahoma" w:hAnsi="Tahoma" w:cs="Tahoma"/>
          <w:sz w:val="24"/>
          <w:szCs w:val="24"/>
        </w:rPr>
        <w:t xml:space="preserve"> питания</w:t>
      </w:r>
    </w:p>
    <w:p>
      <w:pPr>
        <w:spacing w:after="0" w:line="200" w:lineRule="atLeast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 xml:space="preserve">                                              </w:t>
      </w:r>
      <w:r>
        <w:rPr>
          <w:rFonts w:hint="default" w:ascii="Tahoma" w:hAnsi="Tahoma" w:cs="Tahoma"/>
          <w:sz w:val="24"/>
          <w:szCs w:val="24"/>
          <w:lang w:val="ru-RU"/>
        </w:rPr>
        <w:t xml:space="preserve">  </w:t>
      </w:r>
      <w:r>
        <w:rPr>
          <w:rFonts w:hint="default" w:ascii="Tahoma" w:hAnsi="Tahoma" w:cs="Tahoma"/>
          <w:sz w:val="24"/>
          <w:szCs w:val="24"/>
        </w:rPr>
        <w:t>3 пин – канал «А»</w:t>
      </w:r>
    </w:p>
    <w:p>
      <w:pPr>
        <w:spacing w:after="0" w:line="200" w:lineRule="atLeast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</w:rPr>
        <w:t xml:space="preserve">                                              </w:t>
      </w:r>
      <w:r>
        <w:rPr>
          <w:rFonts w:hint="default" w:ascii="Tahoma" w:hAnsi="Tahoma" w:cs="Tahoma"/>
          <w:sz w:val="24"/>
          <w:szCs w:val="24"/>
          <w:lang w:val="ru-RU"/>
        </w:rPr>
        <w:t xml:space="preserve">  </w:t>
      </w:r>
      <w:r>
        <w:rPr>
          <w:rFonts w:hint="default" w:ascii="Tahoma" w:hAnsi="Tahoma" w:cs="Tahoma"/>
          <w:sz w:val="24"/>
          <w:szCs w:val="24"/>
        </w:rPr>
        <w:t>4 пин – канал «В»</w:t>
      </w:r>
    </w:p>
    <w:p>
      <w:pPr>
        <w:spacing w:after="0" w:line="200" w:lineRule="atLeast"/>
        <w:rPr>
          <w:rFonts w:hint="default" w:ascii="Tahoma" w:hAnsi="Tahoma" w:cs="Tahoma"/>
          <w:sz w:val="24"/>
          <w:szCs w:val="24"/>
        </w:rPr>
      </w:pPr>
    </w:p>
    <w:p>
      <w:pPr>
        <w:spacing w:after="0" w:line="200" w:lineRule="atLeast"/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eastAsia="ru-RU"/>
        </w:rPr>
        <w:t>Датчики уровня</w:t>
      </w:r>
      <w:r>
        <w:rPr>
          <w:rFonts w:hint="default" w:ascii="Tahoma" w:hAnsi="Tahoma" w:cs="Tahoma"/>
          <w:sz w:val="24"/>
          <w:szCs w:val="24"/>
          <w:lang w:val="en-US" w:eastAsia="ru-RU"/>
        </w:rPr>
        <w:t xml:space="preserve"> </w:t>
      </w:r>
      <w:r>
        <w:rPr>
          <w:rFonts w:hint="default" w:ascii="Tahoma" w:hAnsi="Tahoma" w:cs="Tahoma"/>
          <w:sz w:val="24"/>
          <w:szCs w:val="24"/>
          <w:lang w:val="ru-RU" w:eastAsia="ru-RU"/>
        </w:rPr>
        <w:t>топлива</w:t>
      </w:r>
      <w:r>
        <w:rPr>
          <w:rFonts w:hint="default" w:ascii="Tahoma" w:hAnsi="Tahoma" w:cs="Tahoma"/>
          <w:sz w:val="24"/>
          <w:szCs w:val="24"/>
          <w:lang w:val="en-US" w:eastAsia="ru-RU"/>
        </w:rPr>
        <w:t xml:space="preserve"> </w:t>
      </w:r>
      <w:r>
        <w:rPr>
          <w:rFonts w:hint="default" w:ascii="Tahoma" w:hAnsi="Tahoma" w:cs="Tahoma"/>
          <w:sz w:val="24"/>
          <w:szCs w:val="24"/>
          <w:lang w:eastAsia="ru-RU"/>
        </w:rPr>
        <w:t xml:space="preserve">подключаются к разъёму </w:t>
      </w:r>
      <w:r>
        <w:rPr>
          <w:rFonts w:hint="default" w:ascii="Tahoma" w:hAnsi="Tahoma" w:cs="Tahoma"/>
          <w:sz w:val="24"/>
          <w:szCs w:val="24"/>
          <w:lang w:val="en-US" w:eastAsia="ru-RU"/>
        </w:rPr>
        <w:t>ETR</w:t>
      </w:r>
      <w:r>
        <w:rPr>
          <w:rFonts w:hint="default" w:ascii="Tahoma" w:hAnsi="Tahoma" w:cs="Tahoma"/>
          <w:sz w:val="24"/>
          <w:szCs w:val="24"/>
          <w:lang w:eastAsia="ru-RU"/>
        </w:rPr>
        <w:t xml:space="preserve">. Распиновка соответствует по пинам распиновке разъёма </w:t>
      </w:r>
      <w:r>
        <w:rPr>
          <w:rFonts w:hint="default" w:ascii="Tahoma" w:hAnsi="Tahoma" w:cs="Tahoma"/>
          <w:sz w:val="24"/>
          <w:szCs w:val="24"/>
          <w:lang w:val="en-US" w:eastAsia="ru-RU"/>
        </w:rPr>
        <w:t>LLS</w:t>
      </w:r>
      <w:r>
        <w:rPr>
          <w:rFonts w:hint="default" w:ascii="Tahoma" w:hAnsi="Tahoma" w:cs="Tahoma"/>
          <w:sz w:val="24"/>
          <w:szCs w:val="24"/>
          <w:lang w:eastAsia="ru-RU"/>
        </w:rPr>
        <w:t>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Включите на своем </w:t>
      </w:r>
      <w:r>
        <w:rPr>
          <w:rFonts w:hint="default" w:ascii="Tahoma" w:hAnsi="Tahoma" w:eastAsia="SimSun" w:cs="Tahoma"/>
          <w:sz w:val="24"/>
          <w:szCs w:val="24"/>
          <w:lang w:val="en-US"/>
        </w:rPr>
        <w:t xml:space="preserve">Android </w:t>
      </w: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устройстве определение местоположения, а также </w:t>
      </w:r>
      <w:r>
        <w:rPr>
          <w:rFonts w:hint="default" w:ascii="Tahoma" w:hAnsi="Tahoma" w:eastAsia="SimSun" w:cs="Tahoma"/>
          <w:sz w:val="24"/>
          <w:szCs w:val="24"/>
          <w:lang w:val="en-US"/>
        </w:rPr>
        <w:t xml:space="preserve">Bluetooth, </w:t>
      </w:r>
      <w:r>
        <w:rPr>
          <w:rFonts w:hint="default" w:ascii="Tahoma" w:hAnsi="Tahoma" w:eastAsia="SimSun" w:cs="Tahoma"/>
          <w:sz w:val="24"/>
          <w:szCs w:val="24"/>
          <w:lang w:val="ru-RU"/>
        </w:rPr>
        <w:t>выполните поиск устройств.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drawing>
          <wp:inline distT="0" distB="0" distL="114300" distR="114300">
            <wp:extent cx="2139950" cy="3895725"/>
            <wp:effectExtent l="0" t="0" r="8890" b="5715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Затем подключитесь к найденному устройству, по умолчанию, «</w:t>
      </w:r>
      <w:r>
        <w:rPr>
          <w:rFonts w:hint="default" w:ascii="Tahoma" w:hAnsi="Tahoma" w:eastAsia="SimSun" w:cs="Tahoma"/>
          <w:sz w:val="24"/>
          <w:szCs w:val="24"/>
          <w:lang w:val="en-US"/>
        </w:rPr>
        <w:t>EXOTRON</w:t>
      </w:r>
      <w:r>
        <w:rPr>
          <w:rFonts w:hint="default" w:ascii="Tahoma" w:hAnsi="Tahoma" w:eastAsia="SimSun" w:cs="Tahoma"/>
          <w:sz w:val="24"/>
          <w:szCs w:val="24"/>
          <w:lang w:val="ru-RU"/>
        </w:rPr>
        <w:t>»,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Введите пароль, по умолчанию «1234».</w:t>
      </w:r>
    </w:p>
    <w:p>
      <w:r>
        <w:rPr>
          <w:rFonts w:hint="default" w:ascii="Tahoma" w:hAnsi="Tahoma" w:eastAsia="SimSun" w:cs="Tahoma"/>
          <w:sz w:val="24"/>
          <w:szCs w:val="24"/>
          <w:lang w:val="ru-RU"/>
        </w:rPr>
        <w:t>Затем перейдите в приложение справа внизу найдите клавишу «отключено»</w:t>
      </w:r>
    </w:p>
    <w:p/>
    <w:p>
      <w:pPr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2225040" cy="3527425"/>
            <wp:effectExtent l="0" t="0" r="0" b="8255"/>
            <wp:docPr id="9" name="Picture 9" descr="Screenshot_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Screenshot_9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25040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После нажмите вовсплывающем окне найдите «</w:t>
      </w:r>
      <w:r>
        <w:rPr>
          <w:rFonts w:hint="default" w:ascii="Tahoma" w:hAnsi="Tahoma" w:cs="Tahoma"/>
          <w:sz w:val="24"/>
          <w:szCs w:val="24"/>
          <w:lang w:val="en-US"/>
        </w:rPr>
        <w:t>EXOTRON</w:t>
      </w:r>
      <w:r>
        <w:rPr>
          <w:rFonts w:hint="default" w:ascii="Tahoma" w:hAnsi="Tahoma" w:cs="Tahoma"/>
          <w:sz w:val="24"/>
          <w:szCs w:val="24"/>
          <w:lang w:val="ru-RU"/>
        </w:rPr>
        <w:t>», нажмите на него. Теперь соединение установлено.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drawing>
          <wp:inline distT="0" distB="0" distL="114300" distR="114300">
            <wp:extent cx="3093720" cy="2118360"/>
            <wp:effectExtent l="0" t="0" r="0" b="0"/>
            <wp:docPr id="10" name="Picture 10" descr="Screenshot_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Screenshot_9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3720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</w:rPr>
        <w:t xml:space="preserve">В случае успешного подключения, в низу экрана приложения, появится надпись «Подключение к EFR установлено», а кнопка вкладки «блютуз подключение», изменит надпись на «подключено». Если подключение к модулю EFR ранее уже выполнялось, то в списке ранее сопряжённых устройств отобразиться устройство с именем </w:t>
      </w:r>
      <w:r>
        <w:rPr>
          <w:rFonts w:hint="default" w:ascii="Tahoma" w:hAnsi="Tahoma" w:eastAsia="SimSun" w:cs="Tahoma"/>
          <w:sz w:val="24"/>
          <w:szCs w:val="24"/>
          <w:lang w:val="ru-RU"/>
        </w:rPr>
        <w:t>«</w:t>
      </w:r>
      <w:r>
        <w:rPr>
          <w:rFonts w:hint="default" w:ascii="Tahoma" w:hAnsi="Tahoma" w:eastAsia="SimSun" w:cs="Tahoma"/>
          <w:sz w:val="24"/>
          <w:szCs w:val="24"/>
          <w:lang w:val="en-US"/>
        </w:rPr>
        <w:t>EXOTRON</w:t>
      </w:r>
      <w:r>
        <w:rPr>
          <w:rFonts w:hint="default" w:ascii="Tahoma" w:hAnsi="Tahoma" w:eastAsia="SimSun" w:cs="Tahoma"/>
          <w:sz w:val="24"/>
          <w:szCs w:val="24"/>
          <w:lang w:val="ru-RU"/>
        </w:rPr>
        <w:t>»</w:t>
      </w:r>
      <w:r>
        <w:rPr>
          <w:rFonts w:hint="default" w:ascii="Tahoma" w:hAnsi="Tahoma" w:eastAsia="SimSun" w:cs="Tahoma"/>
          <w:sz w:val="24"/>
          <w:szCs w:val="24"/>
        </w:rPr>
        <w:t>. Для подключения нажмите на поле с этим именем. Примечание! В некоторых ситуациях, блютуз соединение может быть не стабильным. Это связано с рядом факторов, таких как: расстояние между блютуз модулем андроид устройства и блютуз модулем BLE конвертора станции, электромагнитные помехи в области блютуз соединения, а так же особенности блютуз модуля андроид устройства. Соединение считается не стабильным при появлении надписи "Нет подключения к EFR" в течение 30 сек после успешного подключения к модулю EFR. Если в течении 30 секунд после подключение к модулю EFR, от одного раза и более появиться надпись "Нет подключения к EFR" соединение считается не стабильным. В условиях не стабильного соединения работать с топливораздаточным модулем с помощью андроид приложения не рекомендуется. А автотарировку в такой ситуации не проводить! Для улучшения стабильности блютуз соединения необходимо, сократить расстояние между блютуз модулем станции, и блютуз модулем андроид устройства. По возможности исключить электромагнитные помехи (наводки) в области блютуз соединения, а в некоторых случаях воспользоваться другим андроид устройством.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32"/>
          <w:szCs w:val="32"/>
          <w:lang w:val="ru-RU"/>
        </w:rPr>
      </w:pPr>
      <w:r>
        <w:rPr>
          <w:rFonts w:hint="default" w:ascii="Tahoma" w:hAnsi="Tahoma" w:cs="Tahoma"/>
          <w:sz w:val="32"/>
          <w:szCs w:val="32"/>
          <w:lang w:val="ru-RU"/>
        </w:rPr>
        <w:t>Налив топлива. Вкладка «Налив»</w:t>
      </w:r>
    </w:p>
    <w:p>
      <w:pPr>
        <w:rPr>
          <w:rFonts w:hint="default" w:ascii="Tahoma" w:hAnsi="Tahoma" w:cs="Tahoma"/>
          <w:sz w:val="32"/>
          <w:szCs w:val="32"/>
          <w:lang w:val="ru-RU"/>
        </w:rPr>
      </w:pP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</w:rPr>
        <w:t>Для налива порции топлива, необходимо перейти на вкладку «Налив». Экран вкладки налива порции имеет ви</w:t>
      </w:r>
      <w:r>
        <w:rPr>
          <w:rFonts w:hint="default" w:ascii="Tahoma" w:hAnsi="Tahoma" w:eastAsia="SimSun" w:cs="Tahoma"/>
          <w:sz w:val="24"/>
          <w:szCs w:val="24"/>
          <w:lang w:val="ru-RU"/>
        </w:rPr>
        <w:t>д: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drawing>
          <wp:inline distT="0" distB="0" distL="114300" distR="114300">
            <wp:extent cx="2903855" cy="4450715"/>
            <wp:effectExtent l="0" t="0" r="6985" b="14605"/>
            <wp:docPr id="1" name="Picture 1" descr="Screenshot_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creenshot_10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03855" cy="445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cs="Tahoma"/>
          <w:sz w:val="24"/>
          <w:szCs w:val="24"/>
          <w:lang w:val="en-US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На скриншоте выше показано, что налив не активен (красный круг значка индикатора справа).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 xml:space="preserve">Для активации налива, необходимо поднести </w:t>
      </w:r>
      <w:r>
        <w:rPr>
          <w:rFonts w:hint="default" w:ascii="Tahoma" w:hAnsi="Tahoma" w:cs="Tahoma"/>
          <w:sz w:val="24"/>
          <w:szCs w:val="24"/>
          <w:lang w:val="en-US"/>
        </w:rPr>
        <w:t>RFID</w:t>
      </w:r>
      <w:r>
        <w:rPr>
          <w:rFonts w:hint="default" w:ascii="Tahoma" w:hAnsi="Tahoma" w:cs="Tahoma"/>
          <w:sz w:val="24"/>
          <w:szCs w:val="24"/>
          <w:lang w:val="ru-RU"/>
        </w:rPr>
        <w:t xml:space="preserve"> карту с запрограммированными на ней лимитами к андроид устройству, при этом модуль «</w:t>
      </w:r>
      <w:r>
        <w:rPr>
          <w:rFonts w:hint="default" w:ascii="Tahoma" w:hAnsi="Tahoma" w:cs="Tahoma"/>
          <w:sz w:val="24"/>
          <w:szCs w:val="24"/>
          <w:lang w:val="en-US"/>
        </w:rPr>
        <w:t>NFC</w:t>
      </w:r>
      <w:r>
        <w:rPr>
          <w:rFonts w:hint="default" w:ascii="Tahoma" w:hAnsi="Tahoma" w:cs="Tahoma"/>
          <w:sz w:val="24"/>
          <w:szCs w:val="24"/>
          <w:lang w:val="ru-RU"/>
        </w:rPr>
        <w:t>» должен присутствовать на вашем устройстве, а также активирован.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Чтение и запись на</w:t>
      </w:r>
      <w:r>
        <w:rPr>
          <w:rFonts w:hint="default" w:ascii="Tahoma" w:hAnsi="Tahoma" w:cs="Tahoma"/>
          <w:sz w:val="24"/>
          <w:szCs w:val="24"/>
          <w:lang w:val="en-US"/>
        </w:rPr>
        <w:t xml:space="preserve"> RFID</w:t>
      </w:r>
      <w:r>
        <w:rPr>
          <w:rFonts w:hint="default" w:ascii="Tahoma" w:hAnsi="Tahoma" w:cs="Tahoma"/>
          <w:sz w:val="24"/>
          <w:szCs w:val="24"/>
          <w:lang w:val="ru-RU"/>
        </w:rPr>
        <w:t xml:space="preserve"> карту</w:t>
      </w:r>
      <w:r>
        <w:rPr>
          <w:rFonts w:hint="default" w:ascii="Tahoma" w:hAnsi="Tahoma" w:cs="Tahoma"/>
          <w:sz w:val="24"/>
          <w:szCs w:val="24"/>
          <w:lang w:val="en-US"/>
        </w:rPr>
        <w:t xml:space="preserve"> </w:t>
      </w:r>
      <w:r>
        <w:rPr>
          <w:rFonts w:hint="default" w:ascii="Tahoma" w:hAnsi="Tahoma" w:cs="Tahoma"/>
          <w:sz w:val="24"/>
          <w:szCs w:val="24"/>
          <w:lang w:val="ru-RU"/>
        </w:rPr>
        <w:t>производится во вкладке «</w:t>
      </w:r>
      <w:r>
        <w:rPr>
          <w:rFonts w:hint="default" w:ascii="Tahoma" w:hAnsi="Tahoma" w:cs="Tahoma"/>
          <w:sz w:val="24"/>
          <w:szCs w:val="24"/>
          <w:lang w:val="en-US"/>
        </w:rPr>
        <w:t>limits</w:t>
      </w:r>
      <w:r>
        <w:rPr>
          <w:rFonts w:hint="default" w:ascii="Tahoma" w:hAnsi="Tahoma" w:cs="Tahoma"/>
          <w:sz w:val="24"/>
          <w:szCs w:val="24"/>
          <w:lang w:val="ru-RU"/>
        </w:rPr>
        <w:t xml:space="preserve">» и будет показано ниже, во главе </w:t>
      </w:r>
      <w:r>
        <w:rPr>
          <w:rFonts w:hint="default" w:ascii="Tahoma" w:hAnsi="Tahoma" w:cs="Tahoma"/>
          <w:sz w:val="24"/>
          <w:szCs w:val="24"/>
          <w:lang w:val="en-US"/>
        </w:rPr>
        <w:t xml:space="preserve"> </w:t>
      </w:r>
      <w:r>
        <w:rPr>
          <w:rFonts w:hint="default" w:ascii="Tahoma" w:hAnsi="Tahoma" w:cs="Tahoma"/>
          <w:sz w:val="24"/>
          <w:szCs w:val="24"/>
          <w:lang w:val="ru-RU"/>
        </w:rPr>
        <w:t>«Вкладка«</w:t>
      </w:r>
      <w:r>
        <w:rPr>
          <w:rFonts w:hint="default" w:ascii="Tahoma" w:hAnsi="Tahoma" w:cs="Tahoma"/>
          <w:sz w:val="24"/>
          <w:szCs w:val="24"/>
          <w:lang w:val="en-US"/>
        </w:rPr>
        <w:t>limits</w:t>
      </w:r>
      <w:r>
        <w:rPr>
          <w:rFonts w:hint="default" w:ascii="Tahoma" w:hAnsi="Tahoma" w:cs="Tahoma"/>
          <w:sz w:val="24"/>
          <w:szCs w:val="24"/>
          <w:lang w:val="ru-RU"/>
        </w:rPr>
        <w:t xml:space="preserve">»». 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drawing>
          <wp:inline distT="0" distB="0" distL="114300" distR="114300">
            <wp:extent cx="2386330" cy="2367280"/>
            <wp:effectExtent l="0" t="0" r="6350" b="10160"/>
            <wp:docPr id="20" name="Picture 20" descr="Screenshot_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Screenshot_9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86330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 xml:space="preserve">После поднесения </w:t>
      </w:r>
      <w:r>
        <w:rPr>
          <w:rFonts w:hint="default" w:ascii="Tahoma" w:hAnsi="Tahoma" w:cs="Tahoma"/>
          <w:sz w:val="24"/>
          <w:szCs w:val="24"/>
          <w:lang w:val="en-US"/>
        </w:rPr>
        <w:t xml:space="preserve">RFID </w:t>
      </w:r>
      <w:r>
        <w:rPr>
          <w:rFonts w:hint="default" w:ascii="Tahoma" w:hAnsi="Tahoma" w:cs="Tahoma"/>
          <w:sz w:val="24"/>
          <w:szCs w:val="24"/>
          <w:lang w:val="ru-RU"/>
        </w:rPr>
        <w:t>карты к андроид устройству, окно сменится, как на скриншоте ниже.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drawing>
          <wp:inline distT="0" distB="0" distL="114300" distR="114300">
            <wp:extent cx="2743835" cy="5289550"/>
            <wp:effectExtent l="0" t="0" r="14605" b="13970"/>
            <wp:docPr id="23" name="Picture 23" descr="Screenshot_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Screenshot_10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43835" cy="528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eastAsia="SimSun" w:cs="Tahoma"/>
          <w:sz w:val="24"/>
          <w:szCs w:val="24"/>
        </w:rPr>
      </w:pPr>
    </w:p>
    <w:p>
      <w:pPr>
        <w:rPr>
          <w:rFonts w:hint="default" w:ascii="Tahoma" w:hAnsi="Tahoma" w:eastAsia="SimSun" w:cs="Tahoma"/>
          <w:sz w:val="24"/>
          <w:szCs w:val="24"/>
        </w:rPr>
      </w:pP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 xml:space="preserve">Экран вкладки делится на </w:t>
      </w:r>
      <w:r>
        <w:rPr>
          <w:rFonts w:hint="default" w:ascii="Tahoma" w:hAnsi="Tahoma" w:eastAsia="SimSun" w:cs="Tahoma"/>
          <w:sz w:val="24"/>
          <w:szCs w:val="24"/>
          <w:lang w:val="ru-RU"/>
        </w:rPr>
        <w:t>четыре</w:t>
      </w:r>
      <w:r>
        <w:rPr>
          <w:rFonts w:hint="default" w:ascii="Tahoma" w:hAnsi="Tahoma" w:eastAsia="SimSun" w:cs="Tahoma"/>
          <w:sz w:val="24"/>
          <w:szCs w:val="24"/>
        </w:rPr>
        <w:t xml:space="preserve"> области. 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1 - Область отображения данных текущей </w:t>
      </w:r>
      <w:r>
        <w:rPr>
          <w:rFonts w:hint="default" w:ascii="Tahoma" w:hAnsi="Tahoma" w:eastAsia="SimSun" w:cs="Tahoma"/>
          <w:sz w:val="24"/>
          <w:szCs w:val="24"/>
          <w:lang w:val="en-US"/>
        </w:rPr>
        <w:t>RFID</w:t>
      </w: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 карты.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2</w:t>
      </w:r>
      <w:r>
        <w:rPr>
          <w:rFonts w:hint="default" w:ascii="Tahoma" w:hAnsi="Tahoma" w:eastAsia="SimSun" w:cs="Tahoma"/>
          <w:sz w:val="24"/>
          <w:szCs w:val="24"/>
        </w:rPr>
        <w:t xml:space="preserve"> - Область отображения счётчиков налива, </w:t>
      </w:r>
      <w:r>
        <w:rPr>
          <w:rFonts w:hint="default" w:ascii="Tahoma" w:hAnsi="Tahoma" w:eastAsia="SimSun" w:cs="Tahoma"/>
          <w:sz w:val="24"/>
          <w:szCs w:val="24"/>
          <w:lang w:val="ru-RU"/>
        </w:rPr>
        <w:t>текущий и тотальный.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3</w:t>
      </w:r>
      <w:r>
        <w:rPr>
          <w:rFonts w:hint="default" w:ascii="Tahoma" w:hAnsi="Tahoma" w:eastAsia="SimSun" w:cs="Tahoma"/>
          <w:sz w:val="24"/>
          <w:szCs w:val="24"/>
        </w:rPr>
        <w:t xml:space="preserve"> - Область управление наливом</w:t>
      </w:r>
      <w:r>
        <w:rPr>
          <w:rFonts w:hint="default" w:ascii="Tahoma" w:hAnsi="Tahoma" w:eastAsia="SimSun" w:cs="Tahoma"/>
          <w:sz w:val="24"/>
          <w:szCs w:val="24"/>
          <w:lang w:val="ru-RU"/>
        </w:rPr>
        <w:t>, или область ввода значений для налива.</w:t>
      </w: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4</w:t>
      </w:r>
      <w:r>
        <w:rPr>
          <w:rFonts w:hint="default" w:ascii="Tahoma" w:hAnsi="Tahoma" w:eastAsia="SimSun" w:cs="Tahoma"/>
          <w:sz w:val="24"/>
          <w:szCs w:val="24"/>
        </w:rPr>
        <w:t xml:space="preserve"> - Область статуса налива. </w:t>
      </w:r>
    </w:p>
    <w:p>
      <w:pPr>
        <w:rPr>
          <w:rFonts w:hint="default" w:ascii="Tahoma" w:hAnsi="Tahoma" w:eastAsia="SimSun" w:cs="Tahoma"/>
          <w:sz w:val="24"/>
          <w:szCs w:val="24"/>
        </w:rPr>
      </w:pP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В области отображения текущей </w:t>
      </w:r>
      <w:r>
        <w:rPr>
          <w:rFonts w:hint="default" w:ascii="Tahoma" w:hAnsi="Tahoma" w:eastAsia="SimSun" w:cs="Tahoma"/>
          <w:sz w:val="24"/>
          <w:szCs w:val="24"/>
          <w:lang w:val="en-US"/>
        </w:rPr>
        <w:t xml:space="preserve">RFID </w:t>
      </w:r>
      <w:r>
        <w:rPr>
          <w:rFonts w:hint="default" w:ascii="Tahoma" w:hAnsi="Tahoma" w:eastAsia="SimSun" w:cs="Tahoma"/>
          <w:sz w:val="24"/>
          <w:szCs w:val="24"/>
          <w:lang w:val="ru-RU"/>
        </w:rPr>
        <w:t>карты показывается номер карты и текущий лимит. Ниже в желтом поле указывается название карты. Также справа зеленый круг индикатора означает, что на карте есть лимит и отгрузка топлива по ней разрешена.</w:t>
      </w: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 xml:space="preserve">Область отображения налива, включает в себя поля отображения двух счетчиков. </w:t>
      </w: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>- Поле «Общий, л» - Тотальный счётчик в литрах. Суммарный счетчик всех наливов станции (храниться в энергонезависимой памяти станции). - Поле «Налив, л» - Текущий счётчик налива. Область управления наливом состоит из поля ввода порции в литрах, и кнопок управления наливом «Старт», «Стоп», «Пауза».</w:t>
      </w: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Кнопка «Старт» стартует отгрузку топлива, кнопка «Стоп» останавливает, а кнопка «Пауза» останавливает отгрузку до того момента пока кнопка не будет нажата еще раз, а в области статуса налива отобразится «пауза».</w:t>
      </w:r>
      <w:r>
        <w:rPr>
          <w:rFonts w:hint="default" w:ascii="Tahoma" w:hAnsi="Tahoma" w:eastAsia="SimSun" w:cs="Tahoma"/>
          <w:sz w:val="24"/>
          <w:szCs w:val="24"/>
        </w:rPr>
        <w:t xml:space="preserve"> </w:t>
      </w: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 xml:space="preserve">Область статуса налива состоит из трёх полей. «Клапан», «Трекер», «Пауза». </w:t>
      </w: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 xml:space="preserve">В поле «Клапан» отображается состояние клапана подачи топлива топливораздаточной станции. </w:t>
      </w: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 xml:space="preserve">Возможные значения: «открыт» - клапан открыт. «закрыт» - клапан закрыт. </w:t>
      </w: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>В поле «трекер» отображается состояние трекера станции Возможные значения: «разрешён» -трекер разрешён. «запрещён» - трекер запрещён. В поле «Пауза» отображается состояния, в котором на данный момент находится станция. Возможные значения: «пауза» - станция находится в состоянии паузы, «нет» - пауза отсутствует.</w:t>
      </w:r>
    </w:p>
    <w:p>
      <w:pPr>
        <w:rPr>
          <w:rFonts w:hint="default" w:ascii="Tahoma" w:hAnsi="Tahoma" w:eastAsia="SimSun" w:cs="Tahoma"/>
          <w:sz w:val="24"/>
          <w:szCs w:val="24"/>
        </w:rPr>
      </w:pP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 xml:space="preserve">Для выполнения налива, </w:t>
      </w: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установите блютус соединение со станцией топливозаправки, затем поднесите </w:t>
      </w:r>
      <w:r>
        <w:rPr>
          <w:rFonts w:hint="default" w:ascii="Tahoma" w:hAnsi="Tahoma" w:eastAsia="SimSun" w:cs="Tahoma"/>
          <w:sz w:val="24"/>
          <w:szCs w:val="24"/>
          <w:lang w:val="en-US"/>
        </w:rPr>
        <w:t xml:space="preserve">RFID </w:t>
      </w: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карту к Вашему устройству в верхнем поле от образится </w:t>
      </w:r>
      <w:r>
        <w:rPr>
          <w:rFonts w:hint="default" w:ascii="Tahoma" w:hAnsi="Tahoma" w:eastAsia="SimSun" w:cs="Tahoma"/>
          <w:sz w:val="24"/>
          <w:szCs w:val="24"/>
          <w:lang w:val="en-US"/>
        </w:rPr>
        <w:t xml:space="preserve">ID </w:t>
      </w: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карты и начисленные на нее лимиты,  затем </w:t>
      </w:r>
      <w:r>
        <w:rPr>
          <w:rFonts w:hint="default" w:ascii="Tahoma" w:hAnsi="Tahoma" w:eastAsia="SimSun" w:cs="Tahoma"/>
          <w:sz w:val="24"/>
          <w:szCs w:val="24"/>
        </w:rPr>
        <w:t>введите в поле «ввод, л», необходимое значение порции топлива в литрах, и нажмите кнопку «Старт»</w:t>
      </w:r>
      <w:r>
        <w:rPr>
          <w:rFonts w:hint="default" w:ascii="Tahoma" w:hAnsi="Tahoma" w:eastAsia="SimSun" w:cs="Tahoma"/>
          <w:sz w:val="24"/>
          <w:szCs w:val="24"/>
          <w:lang w:val="ru-RU"/>
        </w:rPr>
        <w:t>, снова поднесите карту к устройству</w:t>
      </w:r>
      <w:r>
        <w:rPr>
          <w:rFonts w:hint="default" w:ascii="Tahoma" w:hAnsi="Tahoma" w:eastAsia="SimSun" w:cs="Tahoma"/>
          <w:sz w:val="24"/>
          <w:szCs w:val="24"/>
        </w:rPr>
        <w:t>. Станция начнёт выполнять процесс налива. В поле «Налив, л» будет отображаться значения текущего налива в литрах</w:t>
      </w: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, а в нижнем поле значение «клапан» перейдет в «открыт». </w:t>
      </w:r>
      <w:r>
        <w:rPr>
          <w:rFonts w:hint="default" w:ascii="Tahoma" w:hAnsi="Tahoma" w:eastAsia="SimSun" w:cs="Tahoma"/>
          <w:sz w:val="24"/>
          <w:szCs w:val="24"/>
        </w:rPr>
        <w:t>Во время выполнения налива есть возможность остановить налив, либо выполнить паузу в процессе налива. Для этого необходимо нажать соответственно кнопки «Стоп» или «Пауза».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Предупреждение!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Если Вы во время налива топлива нажали на «стоп», то порция литров указанная при вводе спишется с карты, и при этом оставшееся  топливо отгружено НЕ будет.</w:t>
      </w:r>
    </w:p>
    <w:p>
      <w:pPr>
        <w:rPr>
          <w:rFonts w:hint="default" w:ascii="Tahoma" w:hAnsi="Tahoma" w:eastAsia="SimSun" w:cs="Tahoma"/>
          <w:sz w:val="24"/>
          <w:szCs w:val="24"/>
        </w:rPr>
      </w:pPr>
    </w:p>
    <w:p>
      <w:pPr>
        <w:rPr>
          <w:rFonts w:hint="default" w:ascii="Tahoma" w:hAnsi="Tahoma" w:eastAsia="SimSun" w:cs="Tahoma"/>
          <w:sz w:val="32"/>
          <w:szCs w:val="32"/>
          <w:lang w:val="ru-RU"/>
        </w:rPr>
      </w:pPr>
      <w:r>
        <w:rPr>
          <w:rFonts w:hint="default" w:ascii="Tahoma" w:hAnsi="Tahoma" w:eastAsia="SimSun" w:cs="Tahoma"/>
          <w:sz w:val="32"/>
          <w:szCs w:val="32"/>
          <w:lang w:val="ru-RU"/>
        </w:rPr>
        <w:t>Автотарирование. Вкладка «Тарир»</w:t>
      </w:r>
    </w:p>
    <w:p>
      <w:pPr>
        <w:rPr>
          <w:rFonts w:hint="default" w:ascii="Tahoma" w:hAnsi="Tahoma" w:eastAsia="SimSun" w:cs="Tahoma"/>
          <w:sz w:val="32"/>
          <w:szCs w:val="32"/>
          <w:lang w:val="ru-RU"/>
        </w:rPr>
      </w:pPr>
    </w:p>
    <w:p>
      <w:pPr>
        <w:rPr>
          <w:rFonts w:hint="default" w:ascii="Tahoma" w:hAnsi="Tahoma" w:eastAsia="SimSun" w:cs="Tahoma"/>
          <w:sz w:val="20"/>
          <w:szCs w:val="20"/>
          <w:lang w:val="ru-RU"/>
        </w:rPr>
      </w:pPr>
      <w:r>
        <w:rPr>
          <w:rFonts w:hint="default" w:ascii="Tahoma" w:hAnsi="Tahoma" w:eastAsia="SimSun" w:cs="Tahoma"/>
          <w:sz w:val="20"/>
          <w:szCs w:val="20"/>
          <w:lang w:val="ru-RU"/>
        </w:rPr>
        <w:t>Важно! В случае использования топливораздаточной станции, как станции тарирования, при включенном в общую схему станции трекере и/или включенном в общую схему считывателя карт, необходимо отключить как трекер так и считыватель от разъема «</w:t>
      </w:r>
      <w:r>
        <w:rPr>
          <w:rFonts w:hint="default" w:ascii="Tahoma" w:hAnsi="Tahoma" w:eastAsia="SimSun" w:cs="Tahoma"/>
          <w:sz w:val="20"/>
          <w:szCs w:val="20"/>
          <w:lang w:val="en-US"/>
        </w:rPr>
        <w:t>LLS</w:t>
      </w:r>
      <w:r>
        <w:rPr>
          <w:rFonts w:hint="default" w:ascii="Tahoma" w:hAnsi="Tahoma" w:eastAsia="SimSun" w:cs="Tahoma"/>
          <w:sz w:val="20"/>
          <w:szCs w:val="20"/>
          <w:lang w:val="ru-RU"/>
        </w:rPr>
        <w:t>» на плате, а также на самой плате замкнуть перемычкой самозажимные контакты «</w:t>
      </w:r>
      <w:r>
        <w:rPr>
          <w:rFonts w:hint="default" w:ascii="Tahoma" w:hAnsi="Tahoma" w:eastAsia="SimSun" w:cs="Tahoma"/>
          <w:sz w:val="20"/>
          <w:szCs w:val="20"/>
          <w:lang w:val="en-US"/>
        </w:rPr>
        <w:t>GND</w:t>
      </w:r>
      <w:r>
        <w:rPr>
          <w:rFonts w:hint="default" w:ascii="Tahoma" w:hAnsi="Tahoma" w:eastAsia="SimSun" w:cs="Tahoma"/>
          <w:sz w:val="20"/>
          <w:szCs w:val="20"/>
          <w:lang w:val="ru-RU"/>
        </w:rPr>
        <w:t>»- «</w:t>
      </w:r>
      <w:r>
        <w:rPr>
          <w:rFonts w:hint="default" w:ascii="Tahoma" w:hAnsi="Tahoma" w:eastAsia="SimSun" w:cs="Tahoma"/>
          <w:sz w:val="20"/>
          <w:szCs w:val="20"/>
          <w:lang w:val="en-US"/>
        </w:rPr>
        <w:t>TR-EN</w:t>
      </w:r>
      <w:r>
        <w:rPr>
          <w:rFonts w:hint="default" w:ascii="Tahoma" w:hAnsi="Tahoma" w:eastAsia="SimSun" w:cs="Tahoma"/>
          <w:sz w:val="20"/>
          <w:szCs w:val="20"/>
          <w:lang w:val="ru-RU"/>
        </w:rPr>
        <w:t>»</w:t>
      </w:r>
      <w:r>
        <w:rPr>
          <w:rFonts w:hint="default" w:ascii="Tahoma" w:hAnsi="Tahoma" w:eastAsia="SimSun" w:cs="Tahoma"/>
          <w:sz w:val="20"/>
          <w:szCs w:val="20"/>
          <w:lang w:val="en-US"/>
        </w:rPr>
        <w:t xml:space="preserve"> </w:t>
      </w:r>
      <w:r>
        <w:rPr>
          <w:rFonts w:hint="default" w:ascii="Tahoma" w:hAnsi="Tahoma" w:eastAsia="SimSun" w:cs="Tahoma"/>
          <w:sz w:val="20"/>
          <w:szCs w:val="20"/>
          <w:lang w:val="ru-RU"/>
        </w:rPr>
        <w:t>и «</w:t>
      </w:r>
      <w:r>
        <w:rPr>
          <w:rFonts w:hint="default" w:ascii="Tahoma" w:hAnsi="Tahoma" w:eastAsia="SimSun" w:cs="Tahoma"/>
          <w:sz w:val="20"/>
          <w:szCs w:val="20"/>
          <w:lang w:val="en-US"/>
        </w:rPr>
        <w:t>GND</w:t>
      </w:r>
      <w:r>
        <w:rPr>
          <w:rFonts w:hint="default" w:ascii="Tahoma" w:hAnsi="Tahoma" w:eastAsia="SimSun" w:cs="Tahoma"/>
          <w:sz w:val="20"/>
          <w:szCs w:val="20"/>
          <w:lang w:val="ru-RU"/>
        </w:rPr>
        <w:t>»</w:t>
      </w:r>
      <w:r>
        <w:rPr>
          <w:rFonts w:hint="default" w:ascii="Tahoma" w:hAnsi="Tahoma" w:eastAsia="SimSun" w:cs="Tahoma"/>
          <w:sz w:val="20"/>
          <w:szCs w:val="20"/>
          <w:lang w:val="en-US"/>
        </w:rPr>
        <w:t>-</w:t>
      </w:r>
      <w:r>
        <w:rPr>
          <w:rFonts w:hint="default" w:ascii="Tahoma" w:hAnsi="Tahoma" w:eastAsia="SimSun" w:cs="Tahoma"/>
          <w:sz w:val="20"/>
          <w:szCs w:val="20"/>
          <w:lang w:val="ru-RU"/>
        </w:rPr>
        <w:t xml:space="preserve"> «</w:t>
      </w:r>
      <w:r>
        <w:rPr>
          <w:rFonts w:hint="default" w:ascii="Tahoma" w:hAnsi="Tahoma" w:eastAsia="SimSun" w:cs="Tahoma"/>
          <w:sz w:val="20"/>
          <w:szCs w:val="20"/>
          <w:lang w:val="en-US"/>
        </w:rPr>
        <w:t>KRAN</w:t>
      </w:r>
      <w:r>
        <w:rPr>
          <w:rFonts w:hint="default" w:ascii="Tahoma" w:hAnsi="Tahoma" w:eastAsia="SimSun" w:cs="Tahoma"/>
          <w:sz w:val="20"/>
          <w:szCs w:val="20"/>
          <w:lang w:val="ru-RU"/>
        </w:rPr>
        <w:t>».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Для проведения автотарирования перейдите во вкладку «Тарир»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Вкладка имеет вид: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drawing>
          <wp:inline distT="0" distB="0" distL="114300" distR="114300">
            <wp:extent cx="2870835" cy="5080000"/>
            <wp:effectExtent l="0" t="0" r="9525" b="10160"/>
            <wp:docPr id="12" name="Picture 12" descr="photo_2024-07-01_15-12-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photo_2024-07-01_15-12-5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70835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 xml:space="preserve">Экран вкладки авто-тарирования состоит из двух областей. </w:t>
      </w: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 xml:space="preserve">1 - Область контроля параметров авто-тарирования. </w:t>
      </w: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 xml:space="preserve">2 - Область управления авто-тарированием. </w:t>
      </w: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 xml:space="preserve">Область контроля параметров включает следующие поля: - Поля: «Дут1», «Дут2», «Дут2», «Дут2» - Значения датчиков уровня топлива. - </w:t>
      </w: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>Поле «Налито» - Суммарное значение налива текущего авто-тарирования. Поле «</w:t>
      </w:r>
      <w:r>
        <w:rPr>
          <w:rFonts w:hint="default" w:ascii="Tahoma" w:hAnsi="Tahoma" w:eastAsia="SimSun" w:cs="Tahoma"/>
          <w:sz w:val="24"/>
          <w:szCs w:val="24"/>
          <w:lang w:val="ru-RU"/>
        </w:rPr>
        <w:t>Время</w:t>
      </w:r>
      <w:r>
        <w:rPr>
          <w:rFonts w:hint="default" w:ascii="Tahoma" w:hAnsi="Tahoma" w:eastAsia="SimSun" w:cs="Tahoma"/>
          <w:sz w:val="24"/>
          <w:szCs w:val="24"/>
        </w:rPr>
        <w:t xml:space="preserve">» - </w:t>
      </w:r>
      <w:r>
        <w:rPr>
          <w:rFonts w:hint="default" w:ascii="Tahoma" w:hAnsi="Tahoma" w:eastAsia="SimSun" w:cs="Tahoma"/>
          <w:sz w:val="24"/>
          <w:szCs w:val="24"/>
          <w:lang w:val="ru-RU"/>
        </w:rPr>
        <w:t>Время текущей паузы между проливами</w:t>
      </w:r>
      <w:r>
        <w:rPr>
          <w:rFonts w:hint="default" w:ascii="Tahoma" w:hAnsi="Tahoma" w:eastAsia="SimSun" w:cs="Tahoma"/>
          <w:sz w:val="24"/>
          <w:szCs w:val="24"/>
        </w:rPr>
        <w:t>.</w:t>
      </w: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>Динамическое изображение уровня заполнения топливного бака</w:t>
      </w: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 для каждого датчика уровня топлива</w:t>
      </w:r>
      <w:r>
        <w:rPr>
          <w:rFonts w:hint="default" w:ascii="Tahoma" w:hAnsi="Tahoma" w:eastAsia="SimSun" w:cs="Tahoma"/>
          <w:sz w:val="24"/>
          <w:szCs w:val="24"/>
        </w:rPr>
        <w:t>.</w:t>
      </w:r>
    </w:p>
    <w:p>
      <w:pPr>
        <w:rPr>
          <w:rFonts w:hint="default" w:ascii="Tahoma" w:hAnsi="Tahoma" w:eastAsia="SimSun" w:cs="Tahoma"/>
          <w:sz w:val="24"/>
          <w:szCs w:val="24"/>
        </w:rPr>
      </w:pP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 xml:space="preserve">Область управления авто-тарированием состоит из полей ввода и кнопок управления. </w:t>
      </w: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 xml:space="preserve">Поле «Порция, л» - Ввод порции тарирования в литрах. </w:t>
      </w: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>Поле «Пауза, сек» -</w:t>
      </w: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 </w:t>
      </w:r>
      <w:r>
        <w:rPr>
          <w:rFonts w:hint="default" w:ascii="Tahoma" w:hAnsi="Tahoma" w:eastAsia="SimSun" w:cs="Tahoma"/>
          <w:sz w:val="24"/>
          <w:szCs w:val="24"/>
        </w:rPr>
        <w:t xml:space="preserve">Ввод значения паузы между проливами в секундах. 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Кнопка «Установить» - выводит текущие передаваемые значения датчиков уровня топлива, устанавливает паузу между проливами, и порцию в литрах. </w:t>
      </w: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 xml:space="preserve">Кнопка «Старт» - стартует процесс авто-тарирования. 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</w:rPr>
        <w:t>Кнопка «Стоп » - останавливает процесс авто-тарирования</w:t>
      </w:r>
      <w:r>
        <w:rPr>
          <w:rFonts w:hint="default" w:ascii="Tahoma" w:hAnsi="Tahoma" w:eastAsia="SimSun" w:cs="Tahoma"/>
          <w:sz w:val="24"/>
          <w:szCs w:val="24"/>
          <w:lang w:val="ru-RU"/>
        </w:rPr>
        <w:t>, при этом текущая точка авто-тарирования записана не будет!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</w:rPr>
        <w:t>Кнопка «Пауза » - пауза авто-тарирования. (Кнопка доступна только во время паузы между проливами авто-тарирования)</w:t>
      </w:r>
      <w:r>
        <w:rPr>
          <w:rFonts w:hint="default" w:ascii="Tahoma" w:hAnsi="Tahoma" w:eastAsia="SimSun" w:cs="Tahoma"/>
          <w:sz w:val="24"/>
          <w:szCs w:val="24"/>
          <w:lang w:val="ru-RU"/>
        </w:rPr>
        <w:t>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Кнопка «Таблица» выводит таблицу значений передаваемых датчиками уровня топлива и относительно пролитых порций в литрах сформированную после  последнего нажатия на кнопку «Старт», т. е. результат текущей автотарировки. Последние данные считываются «с экрана», поэтому кратковременный «пуск-стоп» проводить не нужно.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Также под таблицей появятся кнопки: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«Сохранить тарировку» - при нажатии всплывает окно «Сохранение </w:t>
      </w:r>
    </w:p>
    <w:p>
      <w:pPr>
        <w:rPr>
          <w:rFonts w:hint="default" w:ascii="Tahoma" w:hAnsi="Tahoma" w:eastAsia="SimSun" w:cs="Tahoma"/>
          <w:sz w:val="24"/>
          <w:szCs w:val="24"/>
          <w:lang w:val="en-US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тарировки компании» в котором предлагается заполнить поля идентификации объектов тарировки: предприятие, монтажник итд и кнопка «Сохранить» при нажатии на которую таблица автотарировки сохранится в устройстве и на сайте 5</w:t>
      </w:r>
      <w:r>
        <w:rPr>
          <w:rFonts w:hint="default" w:ascii="Tahoma" w:hAnsi="Tahoma" w:eastAsia="SimSun" w:cs="Tahoma"/>
          <w:sz w:val="24"/>
          <w:szCs w:val="24"/>
          <w:lang w:val="en-US"/>
        </w:rPr>
        <w:t>g.exzotron.ru.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«Просмотр лок журнала» - просмотр сохраненных на устройстве таблиц 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автотарировки. 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«Сменить компанию» - смена текущей компании, при условии, что к Вашей учетной записи привязано более одной компании.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pPr>
        <w:rPr>
          <w:rFonts w:hint="default" w:ascii="Tahoma" w:hAnsi="Tahoma" w:eastAsia="SimSun" w:cs="Tahoma"/>
          <w:sz w:val="32"/>
          <w:szCs w:val="32"/>
          <w:lang w:val="ru-RU"/>
        </w:rPr>
      </w:pPr>
      <w:r>
        <w:rPr>
          <w:rFonts w:hint="default" w:ascii="Tahoma" w:hAnsi="Tahoma" w:eastAsia="SimSun" w:cs="Tahoma"/>
          <w:sz w:val="32"/>
          <w:szCs w:val="32"/>
          <w:lang w:val="ru-RU"/>
        </w:rPr>
        <w:t xml:space="preserve">Проведение автотарировки. 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После того как вы подключились к конвертеру, провели конфигурацию датчиков уровня топлива «Полный/пустой», задали им «</w:t>
      </w:r>
      <w:r>
        <w:rPr>
          <w:rFonts w:hint="default" w:ascii="Tahoma" w:hAnsi="Tahoma" w:eastAsia="SimSun" w:cs="Tahoma"/>
          <w:sz w:val="24"/>
          <w:szCs w:val="24"/>
          <w:lang w:val="en-US"/>
        </w:rPr>
        <w:t>LLS</w:t>
      </w:r>
      <w:r>
        <w:rPr>
          <w:rFonts w:hint="default" w:ascii="Tahoma" w:hAnsi="Tahoma" w:eastAsia="SimSun" w:cs="Tahoma"/>
          <w:sz w:val="24"/>
          <w:szCs w:val="24"/>
          <w:lang w:val="ru-RU"/>
        </w:rPr>
        <w:t>» адреса, а также настроили блютус приемники блютус датчиков уровня топлива, можно приступать к автотарировке.</w:t>
      </w:r>
    </w:p>
    <w:p>
      <w:pPr>
        <w:spacing w:after="0" w:line="200" w:lineRule="atLeast"/>
        <w:rPr>
          <w:rFonts w:hint="default" w:ascii="Tahoma" w:hAnsi="Tahoma" w:cs="Tahoma"/>
          <w:sz w:val="24"/>
          <w:szCs w:val="24"/>
        </w:rPr>
      </w:pPr>
      <w:r>
        <w:rPr>
          <w:rFonts w:hint="default" w:ascii="Tahoma" w:hAnsi="Tahoma" w:cs="Tahoma"/>
          <w:sz w:val="24"/>
          <w:szCs w:val="24"/>
          <w:lang w:eastAsia="ru-RU"/>
        </w:rPr>
        <w:t>Проводные</w:t>
      </w:r>
      <w:r>
        <w:rPr>
          <w:rFonts w:hint="default" w:ascii="Tahoma" w:hAnsi="Tahoma" w:cs="Tahoma"/>
          <w:sz w:val="24"/>
          <w:szCs w:val="24"/>
          <w:lang w:val="en-US" w:eastAsia="ru-RU"/>
        </w:rPr>
        <w:t xml:space="preserve"> д</w:t>
      </w:r>
      <w:r>
        <w:rPr>
          <w:rFonts w:hint="default" w:ascii="Tahoma" w:hAnsi="Tahoma" w:cs="Tahoma"/>
          <w:sz w:val="24"/>
          <w:szCs w:val="24"/>
          <w:lang w:eastAsia="ru-RU"/>
        </w:rPr>
        <w:t>атчики уровня топлива</w:t>
      </w:r>
      <w:r>
        <w:rPr>
          <w:rFonts w:hint="default" w:ascii="Tahoma" w:hAnsi="Tahoma" w:cs="Tahoma"/>
          <w:sz w:val="24"/>
          <w:szCs w:val="24"/>
          <w:lang w:val="en-US" w:eastAsia="ru-RU"/>
        </w:rPr>
        <w:t xml:space="preserve"> </w:t>
      </w:r>
      <w:r>
        <w:rPr>
          <w:rFonts w:hint="default" w:ascii="Tahoma" w:hAnsi="Tahoma" w:cs="Tahoma"/>
          <w:sz w:val="24"/>
          <w:szCs w:val="24"/>
          <w:lang w:eastAsia="ru-RU"/>
        </w:rPr>
        <w:t xml:space="preserve">подключаются к разъёму </w:t>
      </w:r>
      <w:r>
        <w:rPr>
          <w:rFonts w:hint="default" w:ascii="Tahoma" w:hAnsi="Tahoma" w:cs="Tahoma"/>
          <w:sz w:val="24"/>
          <w:szCs w:val="24"/>
          <w:lang w:val="en-US" w:eastAsia="ru-RU"/>
        </w:rPr>
        <w:t>ETR</w:t>
      </w:r>
      <w:r>
        <w:rPr>
          <w:rFonts w:hint="default" w:ascii="Tahoma" w:hAnsi="Tahoma" w:cs="Tahoma"/>
          <w:sz w:val="24"/>
          <w:szCs w:val="24"/>
          <w:lang w:eastAsia="ru-RU"/>
        </w:rPr>
        <w:t xml:space="preserve">. Распиновка соответствует по пинам распиновке разъёма </w:t>
      </w:r>
      <w:r>
        <w:rPr>
          <w:rFonts w:hint="default" w:ascii="Tahoma" w:hAnsi="Tahoma" w:cs="Tahoma"/>
          <w:sz w:val="24"/>
          <w:szCs w:val="24"/>
          <w:lang w:val="en-US" w:eastAsia="ru-RU"/>
        </w:rPr>
        <w:t>LLS</w:t>
      </w:r>
      <w:r>
        <w:rPr>
          <w:rFonts w:hint="default" w:ascii="Tahoma" w:hAnsi="Tahoma" w:cs="Tahoma"/>
          <w:sz w:val="24"/>
          <w:szCs w:val="24"/>
          <w:lang w:eastAsia="ru-RU"/>
        </w:rPr>
        <w:t>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Беспроводные датчики (</w:t>
      </w:r>
      <w:r>
        <w:rPr>
          <w:rFonts w:hint="default" w:ascii="Tahoma" w:hAnsi="Tahoma" w:eastAsia="SimSun" w:cs="Tahoma"/>
          <w:sz w:val="24"/>
          <w:szCs w:val="24"/>
          <w:lang w:val="en-US"/>
        </w:rPr>
        <w:t>BLE</w:t>
      </w:r>
      <w:r>
        <w:rPr>
          <w:rFonts w:hint="default" w:ascii="Tahoma" w:hAnsi="Tahoma" w:eastAsia="SimSun" w:cs="Tahoma"/>
          <w:sz w:val="24"/>
          <w:szCs w:val="24"/>
          <w:lang w:val="ru-RU"/>
        </w:rPr>
        <w:t>)</w:t>
      </w:r>
      <w:r>
        <w:rPr>
          <w:rFonts w:hint="default" w:ascii="Tahoma" w:hAnsi="Tahoma" w:eastAsia="SimSun" w:cs="Tahoma"/>
          <w:sz w:val="24"/>
          <w:szCs w:val="24"/>
          <w:lang w:val="en-US"/>
        </w:rPr>
        <w:t>,</w:t>
      </w: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 через блютус соединение подключаются к блютус базе, а затем блютус база подключаетися в разъем </w:t>
      </w:r>
      <w:r>
        <w:rPr>
          <w:rFonts w:hint="default" w:ascii="Tahoma" w:hAnsi="Tahoma" w:eastAsia="SimSun" w:cs="Tahoma"/>
          <w:sz w:val="24"/>
          <w:szCs w:val="24"/>
          <w:lang w:val="en-US"/>
        </w:rPr>
        <w:t xml:space="preserve">ETR </w:t>
      </w: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на самой станции либо на плате станции. 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При нажатии на кнопку «Установить» появятся текущие значения датчиков уровня топлива. 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Далее в выпадающих меню «Порция» и «Пауза» указываем необходимую порцию пролива, а также паузу успокоения между проливами.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Нужно добавить, что время успокоения датчика уровня топлива между проливами, может достигать 30-50 секунд особенно это справедливо для блютус датчиков.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Затем нажимаем «Установить», а затем «Старт». Происходит последовательный налив указанными порциями через указанную паузу успокоения.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Если необходимо изменить порцию пролива или паузу успокоения, то просто выбираем необходимое значение в выпадающих меню и измененные значения вступят в силу после</w:t>
      </w:r>
      <w:r>
        <w:rPr>
          <w:rFonts w:hint="default" w:ascii="Tahoma" w:hAnsi="Tahoma" w:eastAsia="SimSun" w:cs="Tahoma"/>
          <w:sz w:val="24"/>
          <w:szCs w:val="24"/>
          <w:lang w:val="en-US"/>
        </w:rPr>
        <w:t xml:space="preserve"> </w:t>
      </w:r>
      <w:r>
        <w:rPr>
          <w:rFonts w:hint="default" w:ascii="Tahoma" w:hAnsi="Tahoma" w:eastAsia="SimSun" w:cs="Tahoma"/>
          <w:sz w:val="24"/>
          <w:szCs w:val="24"/>
          <w:lang w:val="ru-RU"/>
        </w:rPr>
        <w:t>начала следующего пролива порции топлива.</w:t>
      </w:r>
    </w:p>
    <w:p>
      <w:pPr>
        <w:rPr>
          <w:rFonts w:hint="default" w:ascii="Tahoma" w:hAnsi="Tahoma" w:eastAsia="SimSun" w:cs="Tahoma"/>
          <w:sz w:val="24"/>
          <w:szCs w:val="24"/>
          <w:lang w:val="en-US"/>
        </w:rPr>
      </w:pPr>
      <w:r>
        <w:rPr>
          <w:rFonts w:hint="default" w:ascii="Tahoma" w:hAnsi="Tahoma" w:eastAsia="SimSun" w:cs="Tahoma"/>
          <w:sz w:val="24"/>
          <w:szCs w:val="24"/>
        </w:rPr>
        <w:t>Таблицу можно просмотреть на любом этапе выполнения авто-тарирования, для этого нажмите кнопку «Тарировочная таблица»</w:t>
      </w:r>
      <w:r>
        <w:rPr>
          <w:rFonts w:hint="default" w:ascii="Tahoma" w:hAnsi="Tahoma" w:eastAsia="SimSun" w:cs="Tahoma"/>
          <w:sz w:val="24"/>
          <w:szCs w:val="24"/>
          <w:lang w:val="en-US"/>
        </w:rPr>
        <w:t>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После того как уровень топлива в  тарируемом топливном баке достиг верхней точки (последняя точка тарировки) нужно ТОЛЬКО нажать «Таблица»,  (Важно, что при нажатии на «Стоп» последняя точка не сохранится!) и вся таблица будет выведена на экран в новом открывшемся окне приложения. 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drawing>
          <wp:inline distT="0" distB="0" distL="114300" distR="114300">
            <wp:extent cx="3139440" cy="4183380"/>
            <wp:effectExtent l="0" t="0" r="0" b="7620"/>
            <wp:docPr id="13" name="Picture 13" descr="Screenshot_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Screenshot_9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41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Далее нажимем «Сохранить тарировку».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drawing>
          <wp:inline distT="0" distB="0" distL="114300" distR="114300">
            <wp:extent cx="3131820" cy="3223260"/>
            <wp:effectExtent l="0" t="0" r="7620" b="7620"/>
            <wp:docPr id="14" name="Picture 14" descr="Screenshot_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Screenshot_9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31820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В следующем окне, </w:t>
      </w:r>
      <w:r>
        <w:rPr>
          <w:rFonts w:hint="default" w:ascii="Tahoma" w:hAnsi="Tahoma" w:eastAsia="SimSun" w:cs="Tahoma"/>
          <w:sz w:val="24"/>
          <w:szCs w:val="24"/>
        </w:rPr>
        <w:t xml:space="preserve">В полях: «Предприятие», «Монтажник», «Автомобиль» введите соответствующие значения, и нажмите кнопку «Сохранить». Приложение сохранит информацию о тарировке в базе данных приложения, </w:t>
      </w:r>
      <w:r>
        <w:rPr>
          <w:rFonts w:hint="default" w:ascii="Tahoma" w:hAnsi="Tahoma" w:eastAsia="SimSun" w:cs="Tahoma"/>
          <w:sz w:val="24"/>
          <w:szCs w:val="24"/>
          <w:lang w:val="ru-RU"/>
        </w:rPr>
        <w:t>на сайте 5</w:t>
      </w:r>
      <w:r>
        <w:rPr>
          <w:rFonts w:hint="default" w:ascii="Tahoma" w:hAnsi="Tahoma" w:eastAsia="SimSun" w:cs="Tahoma"/>
          <w:sz w:val="24"/>
          <w:szCs w:val="24"/>
          <w:lang w:val="en-US"/>
        </w:rPr>
        <w:t>g/exzotron.ru</w:t>
      </w: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, при наличии интернет соединения, </w:t>
      </w:r>
      <w:r>
        <w:rPr>
          <w:rFonts w:hint="default" w:ascii="Tahoma" w:hAnsi="Tahoma" w:eastAsia="SimSun" w:cs="Tahoma"/>
          <w:sz w:val="24"/>
          <w:szCs w:val="24"/>
        </w:rPr>
        <w:t xml:space="preserve">а так же в памяти телефона в виде текстовых файлов с данными ДУТов. Общая директория, всех сохранённых тарировок имеет имя «Exzotron_EFR» и располагается в корневой директории внутренней памяти андроид устройства. В ней находятся директории по каждой тарировке, в них хранятся соответственно текстовые фалы по каждому ДУТу. </w:t>
      </w:r>
    </w:p>
    <w:p>
      <w:pPr>
        <w:rPr>
          <w:rFonts w:hint="default" w:ascii="Tahoma" w:hAnsi="Tahoma" w:eastAsia="SimSun" w:cs="Tahoma"/>
          <w:sz w:val="24"/>
          <w:szCs w:val="24"/>
        </w:rPr>
      </w:pPr>
      <w:r>
        <w:rPr>
          <w:rFonts w:hint="default" w:ascii="Tahoma" w:hAnsi="Tahoma" w:eastAsia="SimSun" w:cs="Tahoma"/>
          <w:sz w:val="24"/>
          <w:szCs w:val="24"/>
        </w:rPr>
        <w:t xml:space="preserve">Структура хранения данных. /внутренняя память телефона/Exzotron_EFR/ Предприятие_ Монтажник_Автомобиль/ Предприятие_ Монтажник_Автомобиль_dut-1.txt Предприятие_ Монтажник_Автомобиль_dut-2.txt Предприятие_ Монтажник_Автомобиль_dut-3.txt Предприятие_ </w:t>
      </w:r>
    </w:p>
    <w:p>
      <w:pPr>
        <w:rPr>
          <w:rFonts w:hint="default" w:ascii="Tahoma" w:hAnsi="Tahoma" w:eastAsia="SimSun" w:cs="Tahoma"/>
          <w:sz w:val="24"/>
          <w:szCs w:val="24"/>
        </w:rPr>
      </w:pP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</w:rPr>
        <w:t xml:space="preserve">Для просмотра раннее сохранённых данных в таблице авто-тарирования, на активности с таблицей, нажмите кнопку «Журнал». Отобразиться список всех ранее сохранённых тарировок приложения. </w:t>
      </w: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 </w:t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drawing>
          <wp:inline distT="0" distB="0" distL="114300" distR="114300">
            <wp:extent cx="3101340" cy="3559175"/>
            <wp:effectExtent l="0" t="0" r="7620" b="6985"/>
            <wp:docPr id="15" name="Picture 15" descr="Screenshot_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Screenshot_9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01340" cy="355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Далее таблица сохраняется на устройство и на сервер </w:t>
      </w:r>
      <w:r>
        <w:rPr>
          <w:rFonts w:hint="default" w:ascii="Tahoma" w:hAnsi="Tahoma" w:eastAsia="SimSun" w:cs="Tahoma"/>
          <w:sz w:val="24"/>
          <w:szCs w:val="24"/>
          <w:lang w:val="en-US"/>
        </w:rPr>
        <w:t>5g.exzotron.ru</w:t>
      </w: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 и доступна во вкладке «Монтажник» Вашей текущей компании.</w:t>
      </w:r>
    </w:p>
    <w:p>
      <w:r>
        <w:drawing>
          <wp:inline distT="0" distB="0" distL="114300" distR="114300">
            <wp:extent cx="5317490" cy="3823970"/>
            <wp:effectExtent l="0" t="0" r="1270" b="1270"/>
            <wp:docPr id="16" name="Picture 4" descr="WhatsApp Image 2023-02-16 a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4" descr="WhatsApp Image 2023-02-16 at 1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17490" cy="382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ru-RU"/>
        </w:rPr>
      </w:pPr>
      <w:r>
        <w:drawing>
          <wp:inline distT="0" distB="0" distL="114300" distR="114300">
            <wp:extent cx="5318125" cy="2484120"/>
            <wp:effectExtent l="0" t="0" r="635" b="0"/>
            <wp:docPr id="17" name="Picture 5" descr="WhatsApp Image 2023-02-16 a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5" descr="WhatsApp Image 2023-02-16 at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18125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</w:p>
    <w:p>
      <w:pPr>
        <w:rPr>
          <w:rFonts w:hint="default" w:ascii="Tahoma" w:hAnsi="Tahoma" w:eastAsia="SimSun" w:cs="Tahoma"/>
          <w:sz w:val="24"/>
          <w:szCs w:val="24"/>
          <w:lang w:val="ru-RU"/>
        </w:rPr>
      </w:pPr>
      <w:r>
        <w:rPr>
          <w:rFonts w:hint="default" w:ascii="Tahoma" w:hAnsi="Tahoma" w:eastAsia="SimSun" w:cs="Tahoma"/>
          <w:sz w:val="24"/>
          <w:szCs w:val="24"/>
          <w:lang w:val="ru-RU"/>
        </w:rPr>
        <w:t>Также, если у Вас есть учетная запись в телеграмм боте</w:t>
      </w:r>
      <w:r>
        <w:rPr>
          <w:rFonts w:hint="default" w:ascii="Tahoma" w:hAnsi="Tahoma" w:eastAsia="SimSun" w:cs="Tahoma"/>
          <w:sz w:val="24"/>
          <w:szCs w:val="24"/>
          <w:lang w:val="en-US"/>
        </w:rPr>
        <w:t xml:space="preserve"> </w:t>
      </w:r>
      <w:r>
        <w:rPr>
          <w:rFonts w:hint="default" w:ascii="Tahoma" w:hAnsi="Tahoma" w:eastAsia="SimSun" w:cs="Tahoma"/>
          <w:sz w:val="24"/>
          <w:szCs w:val="24"/>
          <w:lang w:val="ru-RU"/>
        </w:rPr>
        <w:t>«</w:t>
      </w:r>
      <w:r>
        <w:rPr>
          <w:rFonts w:hint="default" w:ascii="Tahoma" w:hAnsi="Tahoma" w:eastAsia="SimSun" w:cs="Tahoma"/>
          <w:sz w:val="24"/>
          <w:szCs w:val="24"/>
          <w:lang w:val="en-US"/>
        </w:rPr>
        <w:t>Exzotron bot</w:t>
      </w:r>
      <w:r>
        <w:rPr>
          <w:rFonts w:hint="default" w:ascii="Tahoma" w:hAnsi="Tahoma" w:eastAsia="SimSun" w:cs="Tahoma"/>
          <w:sz w:val="24"/>
          <w:szCs w:val="24"/>
          <w:lang w:val="ru-RU"/>
        </w:rPr>
        <w:t xml:space="preserve">», и вы подключены к интернету, то придет сообщение с предложением добавить фотоотчет и сообщение с тарировочной таблицей ввиде </w:t>
      </w:r>
      <w:r>
        <w:rPr>
          <w:rFonts w:hint="default" w:ascii="Tahoma" w:hAnsi="Tahoma" w:eastAsia="SimSun" w:cs="Tahoma"/>
          <w:sz w:val="24"/>
          <w:szCs w:val="24"/>
          <w:lang w:val="en-US"/>
        </w:rPr>
        <w:t xml:space="preserve">xls </w:t>
      </w:r>
      <w:r>
        <w:rPr>
          <w:rFonts w:hint="default" w:ascii="Tahoma" w:hAnsi="Tahoma" w:eastAsia="SimSun" w:cs="Tahoma"/>
          <w:sz w:val="24"/>
          <w:szCs w:val="24"/>
          <w:lang w:val="ru-RU"/>
        </w:rPr>
        <w:t>файла.</w:t>
      </w:r>
    </w:p>
    <w:p>
      <w:r>
        <w:drawing>
          <wp:inline distT="0" distB="0" distL="114300" distR="114300">
            <wp:extent cx="2910840" cy="5174615"/>
            <wp:effectExtent l="0" t="0" r="0" b="6985"/>
            <wp:docPr id="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517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cs="Tahoma"/>
          <w:sz w:val="32"/>
          <w:szCs w:val="32"/>
          <w:lang w:val="ru-RU"/>
        </w:rPr>
      </w:pPr>
      <w:r>
        <w:rPr>
          <w:rFonts w:hint="default" w:ascii="Tahoma" w:hAnsi="Tahoma" w:cs="Tahoma"/>
          <w:sz w:val="32"/>
          <w:szCs w:val="32"/>
          <w:lang w:val="ru-RU"/>
        </w:rPr>
        <w:t>Вкладка «</w:t>
      </w:r>
      <w:r>
        <w:rPr>
          <w:rFonts w:hint="default" w:ascii="Tahoma" w:hAnsi="Tahoma" w:cs="Tahoma"/>
          <w:sz w:val="32"/>
          <w:szCs w:val="32"/>
          <w:lang w:val="en-US"/>
        </w:rPr>
        <w:t>Params</w:t>
      </w:r>
      <w:r>
        <w:rPr>
          <w:rFonts w:hint="default" w:ascii="Tahoma" w:hAnsi="Tahoma" w:cs="Tahoma"/>
          <w:sz w:val="32"/>
          <w:szCs w:val="32"/>
          <w:lang w:val="ru-RU"/>
        </w:rPr>
        <w:t>»</w:t>
      </w:r>
    </w:p>
    <w:p>
      <w:pPr>
        <w:rPr>
          <w:rFonts w:hint="default" w:ascii="Tahoma" w:hAnsi="Tahoma" w:cs="Tahoma"/>
          <w:sz w:val="32"/>
          <w:szCs w:val="32"/>
          <w:lang w:val="ru-RU"/>
        </w:rPr>
      </w:pPr>
      <w:r>
        <w:rPr>
          <w:rFonts w:hint="default" w:ascii="Tahoma" w:hAnsi="Tahoma" w:cs="Tahoma"/>
          <w:sz w:val="32"/>
          <w:szCs w:val="32"/>
          <w:lang w:val="ru-RU"/>
        </w:rPr>
        <w:drawing>
          <wp:inline distT="0" distB="0" distL="114300" distR="114300">
            <wp:extent cx="2504440" cy="4369435"/>
            <wp:effectExtent l="0" t="0" r="10160" b="4445"/>
            <wp:docPr id="19" name="Picture 19" descr="photo_2024-07-01_18-53-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photo_2024-07-01_18-53-3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04440" cy="436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cs="Tahoma"/>
          <w:sz w:val="32"/>
          <w:szCs w:val="32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Вкладка имеет два поля, в верхнем поле «изменение параметра» распологается ниспадающее  меню выбора групп параметров, ниже слева- ниспадающее меню именнованных параметров, данной группы, а правее окно отображения текущего значения параметра, ниже слева окно ввода значений текущего параметра (голубое поле), справа от него кнопка «записать».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В нижнем поле описывается за что отвечает данный параметр.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При нажатии на ниспадающем меню выбора группы параметров отобразятся: четыре группы параметров: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- Параметры тарировки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- Пареметры группы «А»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- Параметры группы «В»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- Параметры группы «С».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В параметрах тарировки собраны параметры необходимые для тарировки,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 xml:space="preserve">такие как «максимальное значение ДУТа при тарировке», «величина емкости забора топлива», «адрес </w:t>
      </w:r>
      <w:r>
        <w:rPr>
          <w:rFonts w:hint="default" w:ascii="Tahoma" w:hAnsi="Tahoma" w:cs="Tahoma"/>
          <w:sz w:val="24"/>
          <w:szCs w:val="24"/>
          <w:lang w:val="en-US"/>
        </w:rPr>
        <w:t xml:space="preserve">LLS  </w:t>
      </w:r>
      <w:r>
        <w:rPr>
          <w:rFonts w:hint="default" w:ascii="Tahoma" w:hAnsi="Tahoma" w:cs="Tahoma"/>
          <w:sz w:val="24"/>
          <w:szCs w:val="24"/>
          <w:lang w:val="ru-RU"/>
        </w:rPr>
        <w:t>ДУТа» итд.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В параметрах группы «А»: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5417"/>
        <w:gridCol w:w="17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7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А 1</w:t>
            </w:r>
          </w:p>
        </w:tc>
        <w:tc>
          <w:tcPr>
            <w:tcW w:w="6104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количество импульсов на 40 литров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А 2</w:t>
            </w:r>
          </w:p>
        </w:tc>
        <w:tc>
          <w:tcPr>
            <w:tcW w:w="6104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 xml:space="preserve">Компенсация перелива дозы. Раздача останавливается за указанное количество десятков миллилитров, тем самым компенсируя  перелив.  1 ед=10мл . 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А 3</w:t>
            </w:r>
          </w:p>
        </w:tc>
        <w:tc>
          <w:tcPr>
            <w:tcW w:w="6104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 xml:space="preserve">Компенсация  недолива  дозы. Порция увеличивается на заданное количество десятков  миллилитров. 1 ед=10мл . 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А 4</w:t>
            </w:r>
          </w:p>
        </w:tc>
        <w:tc>
          <w:tcPr>
            <w:tcW w:w="6104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1ЕД=10МЛ Задается смещение выключения основного потока, и переключения на малый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А 5</w:t>
            </w:r>
          </w:p>
        </w:tc>
        <w:tc>
          <w:tcPr>
            <w:tcW w:w="6104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 xml:space="preserve">Количество литров, которые можно раздать в режиме «полный бак». Так же это значение является максимумом для отпуска топлива.  1 ед=1л 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10000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А 6</w:t>
            </w:r>
          </w:p>
        </w:tc>
        <w:tc>
          <w:tcPr>
            <w:tcW w:w="6104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Максимальное значение ДУТа при тарировке. При достижении этого значения – тарировка останавливается.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4095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А 7</w:t>
            </w:r>
          </w:p>
        </w:tc>
        <w:tc>
          <w:tcPr>
            <w:tcW w:w="6104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Величина емкости забора топлива 1 ед=1л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190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А 8</w:t>
            </w:r>
          </w:p>
        </w:tc>
        <w:tc>
          <w:tcPr>
            <w:tcW w:w="6104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ID</w:t>
            </w:r>
            <w:r>
              <w:rPr>
                <w:szCs w:val="28"/>
              </w:rPr>
              <w:t xml:space="preserve"> ТРК (используется при управлении по </w:t>
            </w:r>
            <w:r>
              <w:rPr>
                <w:szCs w:val="28"/>
                <w:lang w:val="en-US"/>
              </w:rPr>
              <w:t>ETR</w:t>
            </w:r>
            <w:r>
              <w:rPr>
                <w:szCs w:val="28"/>
              </w:rPr>
              <w:t>)</w:t>
            </w:r>
          </w:p>
        </w:tc>
        <w:tc>
          <w:tcPr>
            <w:tcW w:w="1950" w:type="dxa"/>
          </w:tcPr>
          <w:p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</w:tcPr>
          <w:p>
            <w:pPr>
              <w:rPr>
                <w:szCs w:val="28"/>
              </w:rPr>
            </w:pPr>
            <w:bookmarkStart w:id="0" w:name="OLE_LINK84"/>
            <w:bookmarkStart w:id="1" w:name="OLE_LINK82"/>
            <w:bookmarkStart w:id="2" w:name="OLE_LINK85"/>
            <w:bookmarkStart w:id="3" w:name="OLE_LINK83"/>
            <w:r>
              <w:rPr>
                <w:szCs w:val="28"/>
              </w:rPr>
              <w:t>А</w:t>
            </w:r>
            <w:bookmarkEnd w:id="0"/>
            <w:bookmarkEnd w:id="1"/>
            <w:bookmarkEnd w:id="2"/>
            <w:bookmarkEnd w:id="3"/>
            <w:r>
              <w:rPr>
                <w:szCs w:val="28"/>
              </w:rPr>
              <w:t xml:space="preserve"> 9</w:t>
            </w:r>
          </w:p>
        </w:tc>
        <w:tc>
          <w:tcPr>
            <w:tcW w:w="6104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Просмотр версии прошивки. Напр 127 это версия 1.27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А 10</w:t>
            </w:r>
          </w:p>
        </w:tc>
        <w:tc>
          <w:tcPr>
            <w:tcW w:w="6104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 xml:space="preserve">Пароль 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А 11</w:t>
            </w:r>
          </w:p>
        </w:tc>
        <w:tc>
          <w:tcPr>
            <w:tcW w:w="6104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 xml:space="preserve">Цена топлива в копейках. 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А 12</w:t>
            </w:r>
          </w:p>
        </w:tc>
        <w:tc>
          <w:tcPr>
            <w:tcW w:w="6104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Сервисный номер для мастер режима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Параметры группы «В»: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6662"/>
        <w:gridCol w:w="1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 1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Тип счетного датчика 0-USS 1-GERKON 2-DO10 3-</w:t>
            </w:r>
            <w:r>
              <w:rPr>
                <w:szCs w:val="28"/>
                <w:lang w:val="en-US"/>
              </w:rPr>
              <w:t>EX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 2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Время ожидания импульсов , сек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 3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Величина одного выходного импульса  0- 1L  1-0.1L  2-0.01L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 4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Длительность выходного импульса *0.2ms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 5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Адрес  LLS RFID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 6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Адрес  LLS тотального счетчика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 7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Адрес  LLS величина успешно произведенной раздачи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 8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Адрес  LLS ДУТа «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» . Используется при тарировке.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 9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Адрес  LLS ДУТа «</w:t>
            </w: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>» . Используется при тарировке.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 10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Адрес  LLS ДУТа «</w:t>
            </w: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>» . Используется при тарировке.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 11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Адрес  LLS ДУТа «</w:t>
            </w:r>
            <w:r>
              <w:rPr>
                <w:szCs w:val="28"/>
                <w:lang w:val="en-US"/>
              </w:rPr>
              <w:t>D</w:t>
            </w:r>
            <w:r>
              <w:rPr>
                <w:szCs w:val="28"/>
              </w:rPr>
              <w:t>» . Используется при тарировке.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 12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Время между двумя проливами при тарировке , сек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 13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Величина порции при тарировке. 1 ед=1л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 14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 xml:space="preserve">Номер ДУТа,  по которому происходит контроль конца бака. </w:t>
            </w:r>
          </w:p>
          <w:p>
            <w:pPr>
              <w:rPr>
                <w:szCs w:val="28"/>
              </w:rPr>
            </w:pPr>
            <w:r>
              <w:rPr>
                <w:szCs w:val="28"/>
              </w:rPr>
              <w:t>0-без контроля по показаниям ДУТов</w:t>
            </w:r>
          </w:p>
          <w:p>
            <w:pPr>
              <w:rPr>
                <w:szCs w:val="28"/>
              </w:rPr>
            </w:pPr>
            <w:r>
              <w:rPr>
                <w:szCs w:val="28"/>
              </w:rPr>
              <w:t>1- ДУТ «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»</w:t>
            </w:r>
          </w:p>
          <w:p>
            <w:pPr>
              <w:rPr>
                <w:szCs w:val="28"/>
              </w:rPr>
            </w:pPr>
            <w:r>
              <w:rPr>
                <w:szCs w:val="28"/>
              </w:rPr>
              <w:t>2- ДУТ «</w:t>
            </w: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>»</w:t>
            </w:r>
          </w:p>
          <w:p>
            <w:pPr>
              <w:rPr>
                <w:szCs w:val="28"/>
              </w:rPr>
            </w:pPr>
            <w:r>
              <w:rPr>
                <w:szCs w:val="28"/>
              </w:rPr>
              <w:t>3- ДУТ «</w:t>
            </w: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>»</w:t>
            </w:r>
          </w:p>
          <w:p>
            <w:pPr>
              <w:rPr>
                <w:szCs w:val="28"/>
              </w:rPr>
            </w:pPr>
            <w:r>
              <w:rPr>
                <w:szCs w:val="28"/>
              </w:rPr>
              <w:t>4- ДУТ «</w:t>
            </w:r>
            <w:r>
              <w:rPr>
                <w:szCs w:val="28"/>
                <w:lang w:val="en-US"/>
              </w:rPr>
              <w:t>D</w:t>
            </w:r>
            <w:r>
              <w:rPr>
                <w:szCs w:val="28"/>
              </w:rPr>
              <w:t>»</w:t>
            </w:r>
          </w:p>
          <w:p>
            <w:pPr>
              <w:rPr>
                <w:szCs w:val="28"/>
              </w:rPr>
            </w:pPr>
            <w:r>
              <w:rPr>
                <w:szCs w:val="28"/>
              </w:rPr>
              <w:t>5-Все ДУТы. Остановка тарировки будет происходить, если хотя бы один ДУТ превысит заданное значение.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  <w:lang w:val="en-US"/>
              </w:rPr>
            </w:pPr>
            <w:bookmarkStart w:id="4" w:name="OLE_LINK55"/>
            <w:bookmarkStart w:id="5" w:name="OLE_LINK54"/>
            <w:bookmarkStart w:id="6" w:name="OLE_LINK291"/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 15</w:t>
            </w:r>
            <w:bookmarkEnd w:id="4"/>
            <w:bookmarkEnd w:id="5"/>
            <w:bookmarkEnd w:id="6"/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Время ожидания последних импульсов счетчика, сек.  Этот параметр нужен в случаях возможных ложных импульсов счетчика, когда раздача топлива уже завершена. Значение  0 – счетчик всегда будет активным .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 16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Вид  отображения величины раздачи топлива</w:t>
            </w:r>
            <w:r>
              <w:rPr>
                <w:szCs w:val="28"/>
              </w:rPr>
              <w:br w:type="textWrapping"/>
            </w:r>
            <w:r>
              <w:rPr>
                <w:szCs w:val="28"/>
              </w:rPr>
              <w:t>0-</w:t>
            </w:r>
            <w:r>
              <w:rPr>
                <w:szCs w:val="28"/>
                <w:lang w:val="en-US"/>
              </w:rPr>
              <w:t>XXXX</w:t>
            </w:r>
            <w:r>
              <w:rPr>
                <w:szCs w:val="28"/>
              </w:rPr>
              <w:t>.</w:t>
            </w:r>
            <w:r>
              <w:rPr>
                <w:szCs w:val="28"/>
                <w:lang w:val="en-US"/>
              </w:rPr>
              <w:t>XX</w:t>
            </w:r>
            <w:r>
              <w:rPr>
                <w:szCs w:val="28"/>
              </w:rPr>
              <w:t xml:space="preserve">   1-</w:t>
            </w:r>
            <w:r>
              <w:rPr>
                <w:szCs w:val="28"/>
                <w:lang w:val="en-US"/>
              </w:rPr>
              <w:t>XXXXX</w:t>
            </w:r>
            <w:r>
              <w:rPr>
                <w:szCs w:val="28"/>
              </w:rPr>
              <w:t>.</w:t>
            </w:r>
            <w:r>
              <w:rPr>
                <w:szCs w:val="28"/>
                <w:lang w:val="en-US"/>
              </w:rPr>
              <w:t>X</w:t>
            </w:r>
            <w:r>
              <w:rPr>
                <w:szCs w:val="28"/>
              </w:rPr>
              <w:t xml:space="preserve">   2-</w:t>
            </w:r>
            <w:r>
              <w:rPr>
                <w:szCs w:val="28"/>
                <w:lang w:val="en-US"/>
              </w:rPr>
              <w:t>XXXXXX</w:t>
            </w:r>
            <w:r>
              <w:rPr>
                <w:szCs w:val="28"/>
              </w:rPr>
              <w:t>. 1 и 2 имеет округление.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 1</w:t>
            </w:r>
            <w:r>
              <w:rPr>
                <w:szCs w:val="28"/>
                <w:lang w:val="en-US"/>
              </w:rPr>
              <w:t>7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 xml:space="preserve">Таймер запуска раздачи топлива. Это задержка включения клапанов после запуска раздачи топлива. Значение равное нулю – без задержки. Единица измерения – секунды. 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B18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 xml:space="preserve">Управление по </w:t>
            </w:r>
            <w:r>
              <w:rPr>
                <w:szCs w:val="28"/>
                <w:lang w:val="en-US"/>
              </w:rPr>
              <w:t>ETR</w:t>
            </w:r>
            <w:r>
              <w:rPr>
                <w:szCs w:val="28"/>
              </w:rPr>
              <w:t xml:space="preserve">  0- запрещено , 1-разрешено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>19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 xml:space="preserve">Адрес ТРК при управлении по </w:t>
            </w:r>
            <w:r>
              <w:rPr>
                <w:szCs w:val="28"/>
                <w:lang w:val="en-US"/>
              </w:rPr>
              <w:t>ETR</w:t>
            </w:r>
            <w:r>
              <w:rPr>
                <w:szCs w:val="28"/>
              </w:rPr>
              <w:t xml:space="preserve">  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>20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 xml:space="preserve">Скорость работы линии </w:t>
            </w:r>
            <w:r>
              <w:rPr>
                <w:szCs w:val="28"/>
                <w:lang w:val="en-US"/>
              </w:rPr>
              <w:t>ETR</w:t>
            </w:r>
            <w:r>
              <w:rPr>
                <w:szCs w:val="28"/>
              </w:rPr>
              <w:t xml:space="preserve">  </w:t>
            </w:r>
            <w:r>
              <w:rPr>
                <w:szCs w:val="28"/>
              </w:rPr>
              <w:br w:type="textWrapping"/>
            </w:r>
            <w:r>
              <w:rPr>
                <w:szCs w:val="28"/>
              </w:rPr>
              <w:t>0-2400,    1-4800,    2-9600,    3-19200,    4-38400,   5-57600,</w:t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>6-115200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>21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LLS</w:t>
            </w:r>
            <w:r>
              <w:rPr>
                <w:szCs w:val="28"/>
              </w:rPr>
              <w:t xml:space="preserve"> адрес для идентификатора, вводимого с клавиатуры. 0-254 – адрес, 255-запрет.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255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>22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LLS</w:t>
            </w:r>
            <w:r>
              <w:rPr>
                <w:szCs w:val="28"/>
              </w:rPr>
              <w:t xml:space="preserve"> адрес доп параметра 1 . 0-254 – адрес, 255-запрет.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>23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LLS</w:t>
            </w:r>
            <w:r>
              <w:rPr>
                <w:szCs w:val="28"/>
              </w:rPr>
              <w:t xml:space="preserve"> адрес доп параметра 2 . 0-254 – адрес, 255-запрет.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>24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LLS</w:t>
            </w:r>
            <w:r>
              <w:rPr>
                <w:szCs w:val="28"/>
              </w:rPr>
              <w:t xml:space="preserve"> адрес доп параметра 3 . 0-254 – адрес, 255-запрет.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>25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LLS</w:t>
            </w:r>
            <w:r>
              <w:rPr>
                <w:szCs w:val="28"/>
              </w:rPr>
              <w:t xml:space="preserve"> адрес доп параметра 4 . 0-254 – адрес, 255-запрет.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>2</w:t>
            </w:r>
            <w:r>
              <w:rPr>
                <w:szCs w:val="28"/>
                <w:lang w:val="en-US"/>
              </w:rPr>
              <w:t>6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Сервисный параметр игнорирования запрета выдачи топлива.</w:t>
            </w:r>
          </w:p>
          <w:p>
            <w:pPr>
              <w:rPr>
                <w:szCs w:val="28"/>
              </w:rPr>
            </w:pPr>
            <w:r>
              <w:rPr>
                <w:szCs w:val="28"/>
              </w:rPr>
              <w:t>+1 – игнорирование идентификатора, вводимого с клавиатуры</w:t>
            </w:r>
          </w:p>
          <w:p>
            <w:pPr>
              <w:rPr>
                <w:szCs w:val="28"/>
              </w:rPr>
            </w:pPr>
            <w:r>
              <w:rPr>
                <w:szCs w:val="28"/>
              </w:rPr>
              <w:t xml:space="preserve">+2 – игнорирование разрешения от трекера - </w:t>
            </w:r>
            <w:r>
              <w:rPr>
                <w:szCs w:val="28"/>
                <w:lang w:val="en-US"/>
              </w:rPr>
              <w:t>TR</w:t>
            </w:r>
            <w:r>
              <w:rPr>
                <w:szCs w:val="28"/>
              </w:rPr>
              <w:t>_</w:t>
            </w:r>
            <w:r>
              <w:rPr>
                <w:szCs w:val="28"/>
                <w:lang w:val="en-US"/>
              </w:rPr>
              <w:t>EN</w:t>
            </w:r>
          </w:p>
          <w:p>
            <w:pPr>
              <w:rPr>
                <w:szCs w:val="28"/>
              </w:rPr>
            </w:pPr>
            <w:r>
              <w:rPr>
                <w:szCs w:val="28"/>
              </w:rPr>
              <w:t xml:space="preserve">+4 – игнорирование разрешения от пистолета - </w:t>
            </w:r>
            <w:r>
              <w:rPr>
                <w:szCs w:val="28"/>
                <w:lang w:val="en-US"/>
              </w:rPr>
              <w:t>KRAN</w:t>
            </w:r>
            <w:r>
              <w:rPr>
                <w:szCs w:val="28"/>
              </w:rPr>
              <w:t>_</w:t>
            </w:r>
            <w:r>
              <w:rPr>
                <w:szCs w:val="28"/>
                <w:lang w:val="en-US"/>
              </w:rPr>
              <w:t>EN</w:t>
            </w:r>
          </w:p>
          <w:p>
            <w:pPr>
              <w:rPr>
                <w:szCs w:val="28"/>
              </w:rPr>
            </w:pPr>
            <w:r>
              <w:rPr>
                <w:szCs w:val="28"/>
              </w:rPr>
              <w:t>+8 -должен быть установлен при работе алгоритма лимтов Easy Logic</w:t>
            </w:r>
          </w:p>
        </w:tc>
        <w:tc>
          <w:tcPr>
            <w:tcW w:w="1950" w:type="dxa"/>
          </w:tcPr>
          <w:p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59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>27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 xml:space="preserve">Режим работы выхода </w:t>
            </w:r>
            <w:r>
              <w:rPr>
                <w:szCs w:val="28"/>
                <w:lang w:val="en-US"/>
              </w:rPr>
              <w:t>TOTAL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COUNT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 w:type="textWrapping"/>
            </w:r>
            <w:r>
              <w:rPr>
                <w:szCs w:val="28"/>
              </w:rPr>
              <w:t>0-Работа с внешним ценовым индикатором. 1- Работа на внешний электромагнитный счетчик</w:t>
            </w:r>
          </w:p>
        </w:tc>
        <w:tc>
          <w:tcPr>
            <w:tcW w:w="1950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59" w:type="dxa"/>
          </w:tcPr>
          <w:p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>28</w:t>
            </w:r>
          </w:p>
        </w:tc>
        <w:tc>
          <w:tcPr>
            <w:tcW w:w="6662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 xml:space="preserve">Фильтрация входов </w:t>
            </w:r>
            <w:r>
              <w:rPr>
                <w:szCs w:val="28"/>
                <w:lang w:val="en-US"/>
              </w:rPr>
              <w:t>TR</w:t>
            </w:r>
            <w:r>
              <w:rPr>
                <w:szCs w:val="28"/>
              </w:rPr>
              <w:t>_</w:t>
            </w:r>
            <w:r>
              <w:rPr>
                <w:szCs w:val="28"/>
                <w:lang w:val="en-US"/>
              </w:rPr>
              <w:t>EN</w:t>
            </w:r>
            <w:r>
              <w:rPr>
                <w:szCs w:val="28"/>
              </w:rPr>
              <w:t xml:space="preserve"> и </w:t>
            </w:r>
            <w:r>
              <w:rPr>
                <w:szCs w:val="28"/>
                <w:lang w:val="en-US"/>
              </w:rPr>
              <w:t>KRAN</w:t>
            </w:r>
            <w:r>
              <w:rPr>
                <w:szCs w:val="28"/>
              </w:rPr>
              <w:t xml:space="preserve">. </w:t>
            </w:r>
            <w:r>
              <w:rPr>
                <w:szCs w:val="28"/>
              </w:rPr>
              <w:br w:type="textWrapping"/>
            </w:r>
            <w:r>
              <w:rPr>
                <w:szCs w:val="28"/>
              </w:rPr>
              <w:t>Время реакции на карту или аварийный тумблер. При значении 0, время задержки = 7сек.</w:t>
            </w:r>
          </w:p>
        </w:tc>
        <w:tc>
          <w:tcPr>
            <w:tcW w:w="1950" w:type="dxa"/>
          </w:tcPr>
          <w:p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</w:t>
            </w:r>
          </w:p>
        </w:tc>
      </w:tr>
    </w:tbl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Параметры группы «С»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80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1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1-Режим добавления карт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2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1-Режим установки мастер карты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3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1-Режим удаления карт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4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1-удаление всех карт. Параметр A10 должен быть установлен пароль от случайного нажатия - 6755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5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1-Отправка текста тарировки ДУТа «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 xml:space="preserve">»  по каналу </w:t>
            </w:r>
            <w:r>
              <w:rPr>
                <w:szCs w:val="28"/>
                <w:lang w:val="en-US"/>
              </w:rPr>
              <w:t>ETR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RS</w:t>
            </w:r>
            <w:r>
              <w:rPr>
                <w:szCs w:val="28"/>
              </w:rPr>
              <w:t>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6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1-Отправка текста тарировки ДУТа «</w:t>
            </w: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»  по каналу </w:t>
            </w:r>
            <w:r>
              <w:rPr>
                <w:szCs w:val="28"/>
                <w:lang w:val="en-US"/>
              </w:rPr>
              <w:t>ETR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RS</w:t>
            </w:r>
            <w:r>
              <w:rPr>
                <w:szCs w:val="28"/>
              </w:rPr>
              <w:t>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7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1-Отправка текста тарировки ДУТа «</w:t>
            </w: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»  по каналу </w:t>
            </w:r>
            <w:r>
              <w:rPr>
                <w:szCs w:val="28"/>
                <w:lang w:val="en-US"/>
              </w:rPr>
              <w:t>ETR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RS</w:t>
            </w:r>
            <w:r>
              <w:rPr>
                <w:szCs w:val="28"/>
              </w:rPr>
              <w:t>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8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1-Отправка текста тарировки ДУТа «</w:t>
            </w:r>
            <w:r>
              <w:rPr>
                <w:szCs w:val="28"/>
                <w:lang w:val="en-US"/>
              </w:rPr>
              <w:t>D</w:t>
            </w:r>
            <w:r>
              <w:rPr>
                <w:szCs w:val="28"/>
              </w:rPr>
              <w:t xml:space="preserve">»  по каналу </w:t>
            </w:r>
            <w:r>
              <w:rPr>
                <w:szCs w:val="28"/>
                <w:lang w:val="en-US"/>
              </w:rPr>
              <w:t>ETR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RS</w:t>
            </w:r>
            <w:r>
              <w:rPr>
                <w:szCs w:val="28"/>
              </w:rPr>
              <w:t>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9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1-</w:t>
            </w:r>
            <w:r>
              <w:rPr>
                <w:szCs w:val="28"/>
              </w:rPr>
              <w:t xml:space="preserve">Разрешение автокалибровки перелива/недолива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10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11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12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13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14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15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16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Запуск обновления программы терминала. Параметр A10 должен быть установлен пароль от случайного нажатия - 8934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17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1-режим тарировки 0 - стандартный режим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18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1-Разрешение раздачи если карта находится в базе. Автономный режим – Раздача топлива разрешается, если есть разрешение либо от трекера, либо от карты, которая находится в базе прибора. 0- карта не влияет на разрешение раздачи топлива.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19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1-Отображать реальное значение порции в конце раздачи. 0-отображать планируемое значение порции.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 xml:space="preserve"> 20</w:t>
            </w:r>
          </w:p>
        </w:tc>
        <w:tc>
          <w:tcPr>
            <w:tcW w:w="8045" w:type="dxa"/>
          </w:tcPr>
          <w:p>
            <w:pPr>
              <w:rPr>
                <w:szCs w:val="28"/>
              </w:rPr>
            </w:pPr>
            <w:r>
              <w:rPr>
                <w:szCs w:val="28"/>
              </w:rPr>
              <w:t>1-все карты будут восприниматься как находящиеся в базе</w:t>
            </w:r>
          </w:p>
        </w:tc>
      </w:tr>
    </w:tbl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Изменение параметров происходит следующим образом: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В верхнем ниспадающем меню выбираем интересующую нас группу параметров, затем выбираем интересующий нас именнованный параметр,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 xml:space="preserve">при успешном подключении к тарировочной станции в окне текущего значения отобразится текущее значение данного параметра, 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далее  в поле ввода значений вводим значение и нажимаем на кнопку «Записать», теперь текущее значение сохранилось в памяти тарировочной станции.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32"/>
          <w:szCs w:val="32"/>
          <w:lang w:val="ru-RU"/>
        </w:rPr>
      </w:pPr>
      <w:r>
        <w:rPr>
          <w:rFonts w:hint="default" w:ascii="Tahoma" w:hAnsi="Tahoma" w:cs="Tahoma"/>
          <w:sz w:val="32"/>
          <w:szCs w:val="32"/>
          <w:lang w:val="ru-RU"/>
        </w:rPr>
        <w:t>Вкладка «</w:t>
      </w:r>
      <w:r>
        <w:rPr>
          <w:rFonts w:hint="default" w:ascii="Tahoma" w:hAnsi="Tahoma" w:cs="Tahoma"/>
          <w:sz w:val="32"/>
          <w:szCs w:val="32"/>
          <w:lang w:val="en-US"/>
        </w:rPr>
        <w:t>Limit</w:t>
      </w:r>
      <w:r>
        <w:rPr>
          <w:rFonts w:hint="default" w:ascii="Tahoma" w:hAnsi="Tahoma" w:cs="Tahoma"/>
          <w:sz w:val="32"/>
          <w:szCs w:val="32"/>
          <w:lang w:val="ru-RU"/>
        </w:rPr>
        <w:t>»</w:t>
      </w:r>
    </w:p>
    <w:p>
      <w:pPr>
        <w:rPr>
          <w:rFonts w:hint="default" w:ascii="Tahoma" w:hAnsi="Tahoma" w:cs="Tahoma"/>
          <w:sz w:val="32"/>
          <w:szCs w:val="32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При наличии в Вашем андроид устройстве режима передачи данных «</w:t>
      </w:r>
      <w:r>
        <w:rPr>
          <w:rFonts w:hint="default" w:ascii="Tahoma" w:hAnsi="Tahoma" w:cs="Tahoma"/>
          <w:sz w:val="24"/>
          <w:szCs w:val="24"/>
          <w:lang w:val="en-US"/>
        </w:rPr>
        <w:t>NFC</w:t>
      </w:r>
      <w:r>
        <w:rPr>
          <w:rFonts w:hint="default" w:ascii="Tahoma" w:hAnsi="Tahoma" w:cs="Tahoma"/>
          <w:sz w:val="24"/>
          <w:szCs w:val="24"/>
          <w:lang w:val="ru-RU"/>
        </w:rPr>
        <w:t xml:space="preserve">», Вы можете прочитать </w:t>
      </w:r>
      <w:r>
        <w:rPr>
          <w:rFonts w:hint="default" w:ascii="Tahoma" w:hAnsi="Tahoma" w:cs="Tahoma"/>
          <w:sz w:val="24"/>
          <w:szCs w:val="24"/>
          <w:lang w:val="en-US"/>
        </w:rPr>
        <w:t xml:space="preserve"> </w:t>
      </w:r>
      <w:r>
        <w:rPr>
          <w:rFonts w:hint="default" w:ascii="Tahoma" w:hAnsi="Tahoma" w:cs="Tahoma"/>
          <w:sz w:val="24"/>
          <w:szCs w:val="24"/>
          <w:lang w:val="ru-RU"/>
        </w:rPr>
        <w:t xml:space="preserve">и задать лимит на имеющейсяся у Вас </w:t>
      </w:r>
      <w:r>
        <w:rPr>
          <w:rFonts w:hint="default" w:ascii="Tahoma" w:hAnsi="Tahoma" w:cs="Tahoma"/>
          <w:sz w:val="24"/>
          <w:szCs w:val="24"/>
          <w:lang w:val="en-US"/>
        </w:rPr>
        <w:t xml:space="preserve">RFID </w:t>
      </w:r>
      <w:r>
        <w:rPr>
          <w:rFonts w:hint="default" w:ascii="Tahoma" w:hAnsi="Tahoma" w:cs="Tahoma"/>
          <w:sz w:val="24"/>
          <w:szCs w:val="24"/>
          <w:lang w:val="ru-RU"/>
        </w:rPr>
        <w:t>карте</w:t>
      </w:r>
      <w:r>
        <w:rPr>
          <w:rFonts w:hint="default" w:ascii="Tahoma" w:hAnsi="Tahoma" w:cs="Tahoma"/>
          <w:sz w:val="24"/>
          <w:szCs w:val="24"/>
          <w:lang w:val="en-US"/>
        </w:rPr>
        <w:t>.</w:t>
      </w:r>
      <w:r>
        <w:rPr>
          <w:rFonts w:hint="default" w:ascii="Tahoma" w:hAnsi="Tahoma" w:cs="Tahoma"/>
          <w:sz w:val="24"/>
          <w:szCs w:val="24"/>
          <w:lang w:val="ru-RU"/>
        </w:rPr>
        <w:t xml:space="preserve"> При отсуствии данного режима передачи данных прочитать и задать лимиты на карте невозможно!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Иконка на Вашем андроид устройстве может выглядеть как на скриншоте.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drawing>
          <wp:inline distT="0" distB="0" distL="114300" distR="114300">
            <wp:extent cx="2386330" cy="2367280"/>
            <wp:effectExtent l="0" t="0" r="6350" b="10160"/>
            <wp:docPr id="22" name="Picture 22" descr="Screenshot_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Screenshot_9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86330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cs="Tahoma"/>
          <w:sz w:val="32"/>
          <w:szCs w:val="32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 xml:space="preserve">Перед чтением карты активируйте данный режим нажатием на его иконку, активируйте интернет соединение, затем перейдите в приложение </w:t>
      </w:r>
      <w:r>
        <w:rPr>
          <w:rFonts w:hint="default" w:ascii="Tahoma" w:hAnsi="Tahoma" w:cs="Tahoma"/>
          <w:sz w:val="24"/>
          <w:szCs w:val="24"/>
          <w:lang w:val="en-US"/>
        </w:rPr>
        <w:t>EFR.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Откройте вкладку «</w:t>
      </w:r>
      <w:r>
        <w:rPr>
          <w:rFonts w:hint="default" w:ascii="Tahoma" w:hAnsi="Tahoma" w:cs="Tahoma"/>
          <w:sz w:val="24"/>
          <w:szCs w:val="24"/>
          <w:lang w:val="en-US"/>
        </w:rPr>
        <w:t>Limit</w:t>
      </w:r>
      <w:r>
        <w:rPr>
          <w:rFonts w:hint="default" w:ascii="Tahoma" w:hAnsi="Tahoma" w:cs="Tahoma"/>
          <w:sz w:val="24"/>
          <w:szCs w:val="24"/>
          <w:lang w:val="ru-RU"/>
        </w:rPr>
        <w:t>»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en-US"/>
        </w:rPr>
      </w:pPr>
      <w:r>
        <w:rPr>
          <w:rFonts w:hint="default" w:ascii="Tahoma" w:hAnsi="Tahoma" w:cs="Tahoma"/>
          <w:sz w:val="24"/>
          <w:szCs w:val="24"/>
          <w:lang w:val="en-US"/>
        </w:rPr>
        <w:drawing>
          <wp:inline distT="0" distB="0" distL="114300" distR="114300">
            <wp:extent cx="3764280" cy="3589020"/>
            <wp:effectExtent l="0" t="0" r="0" b="7620"/>
            <wp:docPr id="24" name="Picture 24" descr="Screenshot_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Screenshot_10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64280" cy="358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Затем приложите карту.</w:t>
      </w:r>
    </w:p>
    <w:p>
      <w:pPr>
        <w:rPr>
          <w:rFonts w:hint="default" w:ascii="Tahoma" w:hAnsi="Tahoma" w:cs="Tahoma"/>
          <w:sz w:val="24"/>
          <w:szCs w:val="24"/>
          <w:lang w:val="en-US"/>
        </w:rPr>
      </w:pPr>
      <w:r>
        <w:rPr>
          <w:rFonts w:hint="default" w:ascii="Tahoma" w:hAnsi="Tahoma" w:cs="Tahoma"/>
          <w:sz w:val="24"/>
          <w:szCs w:val="24"/>
          <w:lang w:val="ru-RU"/>
        </w:rPr>
        <w:t>В верхнем поле «</w:t>
      </w:r>
      <w:r>
        <w:rPr>
          <w:rFonts w:hint="default" w:ascii="Tahoma" w:hAnsi="Tahoma" w:cs="Tahoma"/>
          <w:sz w:val="24"/>
          <w:szCs w:val="24"/>
          <w:lang w:val="en-US"/>
        </w:rPr>
        <w:t>ID</w:t>
      </w:r>
      <w:r>
        <w:rPr>
          <w:rFonts w:hint="default" w:ascii="Tahoma" w:hAnsi="Tahoma" w:cs="Tahoma"/>
          <w:sz w:val="24"/>
          <w:szCs w:val="24"/>
          <w:lang w:val="ru-RU"/>
        </w:rPr>
        <w:t>», появятся номер карты в десятичном формате «</w:t>
      </w:r>
      <w:r>
        <w:rPr>
          <w:rFonts w:hint="default" w:ascii="Tahoma" w:hAnsi="Tahoma" w:cs="Tahoma"/>
          <w:sz w:val="24"/>
          <w:szCs w:val="24"/>
          <w:lang w:val="en-US"/>
        </w:rPr>
        <w:t>DEC</w:t>
      </w:r>
      <w:r>
        <w:rPr>
          <w:rFonts w:hint="default" w:ascii="Tahoma" w:hAnsi="Tahoma" w:cs="Tahoma"/>
          <w:sz w:val="24"/>
          <w:szCs w:val="24"/>
          <w:lang w:val="ru-RU"/>
        </w:rPr>
        <w:t>» и в шестнадцатиричном «</w:t>
      </w:r>
      <w:r>
        <w:rPr>
          <w:rFonts w:hint="default" w:ascii="Tahoma" w:hAnsi="Tahoma" w:cs="Tahoma"/>
          <w:sz w:val="24"/>
          <w:szCs w:val="24"/>
          <w:lang w:val="en-US"/>
        </w:rPr>
        <w:t>HEX</w:t>
      </w:r>
      <w:r>
        <w:rPr>
          <w:rFonts w:hint="default" w:ascii="Tahoma" w:hAnsi="Tahoma" w:cs="Tahoma"/>
          <w:sz w:val="24"/>
          <w:szCs w:val="24"/>
          <w:lang w:val="ru-RU"/>
        </w:rPr>
        <w:t>», ниже предупреждение что карта не зарегистрирована</w:t>
      </w:r>
      <w:r>
        <w:rPr>
          <w:rFonts w:hint="default" w:ascii="Tahoma" w:hAnsi="Tahoma" w:cs="Tahoma"/>
          <w:sz w:val="24"/>
          <w:szCs w:val="24"/>
          <w:lang w:val="en-US"/>
        </w:rPr>
        <w:t>.</w:t>
      </w:r>
      <w:r>
        <w:rPr>
          <w:rFonts w:hint="default" w:ascii="Tahoma" w:hAnsi="Tahoma" w:cs="Tahoma"/>
          <w:sz w:val="24"/>
          <w:szCs w:val="24"/>
          <w:lang w:val="ru-RU"/>
        </w:rPr>
        <w:t xml:space="preserve"> Далее необходим номер в десятичном формате, перепишите его.</w:t>
      </w:r>
      <w:r>
        <w:rPr>
          <w:rFonts w:hint="default" w:ascii="Tahoma" w:hAnsi="Tahoma" w:cs="Tahoma"/>
          <w:sz w:val="24"/>
          <w:szCs w:val="24"/>
          <w:lang w:val="en-US"/>
        </w:rPr>
        <w:t xml:space="preserve"> 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Далее необходимо зарегистрировать карту на сайте 5</w:t>
      </w:r>
      <w:r>
        <w:rPr>
          <w:rFonts w:hint="default" w:ascii="Tahoma" w:hAnsi="Tahoma" w:cs="Tahoma"/>
          <w:sz w:val="24"/>
          <w:szCs w:val="24"/>
          <w:lang w:val="en-US"/>
        </w:rPr>
        <w:t>g.exzotron.ru</w:t>
      </w:r>
      <w:r>
        <w:rPr>
          <w:rFonts w:hint="default" w:ascii="Tahoma" w:hAnsi="Tahoma" w:cs="Tahoma"/>
          <w:sz w:val="24"/>
          <w:szCs w:val="24"/>
          <w:lang w:val="ru-RU"/>
        </w:rPr>
        <w:t>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 xml:space="preserve">Зайдите на сайт, в привязанную к пользователю компанию. Затем в меню администратора выберите «Объекты доступа». 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drawing>
          <wp:inline distT="0" distB="0" distL="114300" distR="114300">
            <wp:extent cx="5263515" cy="1980565"/>
            <wp:effectExtent l="0" t="0" r="9525" b="635"/>
            <wp:docPr id="25" name="Picture 25" descr="Screenshot_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Screenshot_10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Справа появится список карт привязанных к текущей компании.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drawing>
          <wp:inline distT="0" distB="0" distL="114300" distR="114300">
            <wp:extent cx="5269865" cy="1908810"/>
            <wp:effectExtent l="0" t="0" r="3175" b="11430"/>
            <wp:docPr id="26" name="Picture 26" descr="Screenshot_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Screenshot_10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0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 xml:space="preserve">В низу списка появятся четыре поля: первое поле - название карты, второе </w:t>
      </w:r>
      <w:r>
        <w:rPr>
          <w:rFonts w:hint="default" w:ascii="Tahoma" w:hAnsi="Tahoma" w:cs="Tahoma"/>
          <w:sz w:val="24"/>
          <w:szCs w:val="24"/>
          <w:lang w:val="en-US"/>
        </w:rPr>
        <w:t xml:space="preserve">ID </w:t>
      </w:r>
      <w:r>
        <w:rPr>
          <w:rFonts w:hint="default" w:ascii="Tahoma" w:hAnsi="Tahoma" w:cs="Tahoma"/>
          <w:sz w:val="24"/>
          <w:szCs w:val="24"/>
          <w:lang w:val="ru-RU"/>
        </w:rPr>
        <w:t>или номер карты, третье всплывающее меню выбора типа объекта, и поле «плюс» добавить в базу данных карту.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 xml:space="preserve">Введите в первом поле название карты, во втором введите </w:t>
      </w:r>
      <w:r>
        <w:rPr>
          <w:rFonts w:hint="default" w:ascii="Tahoma" w:hAnsi="Tahoma" w:cs="Tahoma"/>
          <w:sz w:val="24"/>
          <w:szCs w:val="24"/>
          <w:lang w:val="en-US"/>
        </w:rPr>
        <w:t xml:space="preserve">ID </w:t>
      </w:r>
      <w:r>
        <w:rPr>
          <w:rFonts w:hint="default" w:ascii="Tahoma" w:hAnsi="Tahoma" w:cs="Tahoma"/>
          <w:sz w:val="24"/>
          <w:szCs w:val="24"/>
          <w:lang w:val="ru-RU"/>
        </w:rPr>
        <w:t xml:space="preserve">карты - ее номер в десятичном формате, выберите тип объекта привязки карты, а затем нажмите «+». Теперь карта будет отображатся в андроид приложении. 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en-US"/>
        </w:rPr>
      </w:pPr>
      <w:r>
        <w:rPr>
          <w:rFonts w:hint="default" w:ascii="Tahoma" w:hAnsi="Tahoma" w:cs="Tahoma"/>
          <w:sz w:val="24"/>
          <w:szCs w:val="24"/>
          <w:lang w:val="ru-RU"/>
        </w:rPr>
        <w:t>Перейдите в приложение, во вкладку «</w:t>
      </w:r>
      <w:r>
        <w:rPr>
          <w:rFonts w:hint="default" w:ascii="Tahoma" w:hAnsi="Tahoma" w:cs="Tahoma"/>
          <w:sz w:val="24"/>
          <w:szCs w:val="24"/>
          <w:lang w:val="en-US"/>
        </w:rPr>
        <w:t>limit</w:t>
      </w:r>
      <w:r>
        <w:rPr>
          <w:rFonts w:hint="default" w:ascii="Tahoma" w:hAnsi="Tahoma" w:cs="Tahoma"/>
          <w:sz w:val="24"/>
          <w:szCs w:val="24"/>
          <w:lang w:val="ru-RU"/>
        </w:rPr>
        <w:t>»</w:t>
      </w:r>
      <w:r>
        <w:rPr>
          <w:rFonts w:hint="default" w:ascii="Tahoma" w:hAnsi="Tahoma" w:cs="Tahoma"/>
          <w:sz w:val="24"/>
          <w:szCs w:val="24"/>
          <w:lang w:val="en-US"/>
        </w:rPr>
        <w:t>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Снова поднесите карту к устройству. Появится окно такого вида: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drawing>
          <wp:inline distT="0" distB="0" distL="114300" distR="114300">
            <wp:extent cx="3779520" cy="4488180"/>
            <wp:effectExtent l="0" t="0" r="0" b="7620"/>
            <wp:docPr id="27" name="Picture 27" descr="Screenshot_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Screenshot_10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79520" cy="448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Нажмите кнопку «Синхронизация» - приложение обменяется данными с сервером. Приложение обновит окно: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drawing>
          <wp:inline distT="0" distB="0" distL="114300" distR="114300">
            <wp:extent cx="2541270" cy="3710305"/>
            <wp:effectExtent l="0" t="0" r="3810" b="8255"/>
            <wp:docPr id="28" name="Picture 28" descr="Screenshot_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Screenshot_11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41270" cy="371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Отобразится название карты в желтом поле и на дисплее «лимит» текущий лимит.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Окно «</w:t>
      </w:r>
      <w:r>
        <w:rPr>
          <w:rFonts w:hint="default" w:ascii="Tahoma" w:hAnsi="Tahoma" w:cs="Tahoma"/>
          <w:sz w:val="24"/>
          <w:szCs w:val="24"/>
          <w:lang w:val="en-US"/>
        </w:rPr>
        <w:t>Limits</w:t>
      </w:r>
      <w:r>
        <w:rPr>
          <w:rFonts w:hint="default" w:ascii="Tahoma" w:hAnsi="Tahoma" w:cs="Tahoma"/>
          <w:sz w:val="24"/>
          <w:szCs w:val="24"/>
          <w:lang w:val="ru-RU"/>
        </w:rPr>
        <w:t>» состоит из двух полей.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В верхнем отображается</w:t>
      </w:r>
      <w:r>
        <w:rPr>
          <w:rFonts w:hint="default" w:ascii="Tahoma" w:hAnsi="Tahoma" w:cs="Tahoma"/>
          <w:sz w:val="24"/>
          <w:szCs w:val="24"/>
          <w:lang w:val="en-US"/>
        </w:rPr>
        <w:t xml:space="preserve"> </w:t>
      </w:r>
      <w:r>
        <w:rPr>
          <w:rFonts w:hint="default" w:ascii="Tahoma" w:hAnsi="Tahoma" w:cs="Tahoma"/>
          <w:sz w:val="24"/>
          <w:szCs w:val="24"/>
          <w:lang w:val="ru-RU"/>
        </w:rPr>
        <w:t>«</w:t>
      </w:r>
      <w:r>
        <w:rPr>
          <w:rFonts w:hint="default" w:ascii="Tahoma" w:hAnsi="Tahoma" w:cs="Tahoma"/>
          <w:sz w:val="24"/>
          <w:szCs w:val="24"/>
          <w:lang w:val="en-US"/>
        </w:rPr>
        <w:t>ID</w:t>
      </w:r>
      <w:r>
        <w:rPr>
          <w:rFonts w:hint="default" w:ascii="Tahoma" w:hAnsi="Tahoma" w:cs="Tahoma"/>
          <w:sz w:val="24"/>
          <w:szCs w:val="24"/>
          <w:lang w:val="ru-RU"/>
        </w:rPr>
        <w:t>» текущей карты, в десятичном «</w:t>
      </w:r>
      <w:r>
        <w:rPr>
          <w:rFonts w:hint="default" w:ascii="Tahoma" w:hAnsi="Tahoma" w:cs="Tahoma"/>
          <w:sz w:val="24"/>
          <w:szCs w:val="24"/>
          <w:lang w:val="en-US"/>
        </w:rPr>
        <w:t>DEC</w:t>
      </w:r>
      <w:r>
        <w:rPr>
          <w:rFonts w:hint="default" w:ascii="Tahoma" w:hAnsi="Tahoma" w:cs="Tahoma"/>
          <w:sz w:val="24"/>
          <w:szCs w:val="24"/>
          <w:lang w:val="ru-RU"/>
        </w:rPr>
        <w:t>» и шестнадцатеричном формате «</w:t>
      </w:r>
      <w:r>
        <w:rPr>
          <w:rFonts w:hint="default" w:ascii="Tahoma" w:hAnsi="Tahoma" w:cs="Tahoma"/>
          <w:sz w:val="24"/>
          <w:szCs w:val="24"/>
          <w:lang w:val="en-US"/>
        </w:rPr>
        <w:t>HEX</w:t>
      </w:r>
      <w:r>
        <w:rPr>
          <w:rFonts w:hint="default" w:ascii="Tahoma" w:hAnsi="Tahoma" w:cs="Tahoma"/>
          <w:sz w:val="24"/>
          <w:szCs w:val="24"/>
          <w:lang w:val="ru-RU"/>
        </w:rPr>
        <w:t>», установленный лимит, ниже поле названия карты.</w:t>
      </w:r>
      <w:bookmarkStart w:id="7" w:name="_GoBack"/>
      <w:bookmarkEnd w:id="7"/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В нижнем поле окна, поле ввода значений и ниже кнопки «Добавить» и «Вычесть»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Для изменения лимитов на карте поднесите карту к Вашему андроид устройству,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в полях «</w:t>
      </w:r>
      <w:r>
        <w:rPr>
          <w:rFonts w:hint="default" w:ascii="Tahoma" w:hAnsi="Tahoma" w:cs="Tahoma"/>
          <w:sz w:val="24"/>
          <w:szCs w:val="24"/>
          <w:lang w:val="en-US"/>
        </w:rPr>
        <w:t>ID</w:t>
      </w:r>
      <w:r>
        <w:rPr>
          <w:rFonts w:hint="default" w:ascii="Tahoma" w:hAnsi="Tahoma" w:cs="Tahoma"/>
          <w:sz w:val="24"/>
          <w:szCs w:val="24"/>
          <w:lang w:val="ru-RU"/>
        </w:rPr>
        <w:t xml:space="preserve">» и «Лимит» отобразятся номер карты и текущий лимит. 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Далее для увеличения лимита в поле ввода введите нужное Вам значение с помощью экранной клавиатуры и нажмите «Добавить», затем еще раз поднесите карту к андроид устройству.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Для  уменьшения лимита в поле ввода введите нужное Вам значение с помощью экранной клавиатуры и нажмите «Вычесть», затем еще раз поднесите карту к андроид устройству.</w:t>
      </w:r>
      <w:r>
        <w:rPr>
          <w:rFonts w:hint="default" w:ascii="Tahoma" w:hAnsi="Tahoma" w:cs="Tahoma"/>
          <w:sz w:val="24"/>
          <w:szCs w:val="24"/>
          <w:lang w:val="en-US"/>
        </w:rPr>
        <w:t xml:space="preserve"> </w:t>
      </w:r>
      <w:r>
        <w:rPr>
          <w:rFonts w:hint="default" w:ascii="Tahoma" w:hAnsi="Tahoma" w:cs="Tahoma"/>
          <w:sz w:val="24"/>
          <w:szCs w:val="24"/>
          <w:lang w:val="ru-RU"/>
        </w:rPr>
        <w:t>Лимит изменится, теперь с помощью этой карты можно осуществлять налив топлива.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32"/>
          <w:szCs w:val="32"/>
          <w:lang w:val="ru-RU"/>
        </w:rPr>
      </w:pPr>
      <w:r>
        <w:rPr>
          <w:rFonts w:hint="default" w:ascii="Tahoma" w:hAnsi="Tahoma" w:cs="Tahoma"/>
          <w:sz w:val="32"/>
          <w:szCs w:val="32"/>
          <w:lang w:val="ru-RU"/>
        </w:rPr>
        <w:t>Вкладка «</w:t>
      </w:r>
      <w:r>
        <w:rPr>
          <w:rFonts w:hint="default" w:ascii="Tahoma" w:hAnsi="Tahoma" w:cs="Tahoma"/>
          <w:sz w:val="32"/>
          <w:szCs w:val="32"/>
          <w:lang w:val="en-US"/>
        </w:rPr>
        <w:t>Sett</w:t>
      </w:r>
      <w:r>
        <w:rPr>
          <w:rFonts w:hint="default" w:ascii="Tahoma" w:hAnsi="Tahoma" w:cs="Tahoma"/>
          <w:sz w:val="32"/>
          <w:szCs w:val="32"/>
          <w:lang w:val="ru-RU"/>
        </w:rPr>
        <w:t>»</w:t>
      </w:r>
    </w:p>
    <w:p>
      <w:pPr>
        <w:rPr>
          <w:rFonts w:hint="default" w:ascii="Tahoma" w:hAnsi="Tahoma" w:cs="Tahoma"/>
          <w:sz w:val="32"/>
          <w:szCs w:val="32"/>
          <w:lang w:val="ru-RU"/>
        </w:rPr>
      </w:pPr>
    </w:p>
    <w:p>
      <w:pPr>
        <w:rPr>
          <w:rFonts w:hint="default" w:ascii="Tahoma" w:hAnsi="Tahoma" w:cs="Tahoma"/>
          <w:sz w:val="32"/>
          <w:szCs w:val="32"/>
          <w:lang w:val="ru-RU"/>
        </w:rPr>
      </w:pPr>
      <w:r>
        <w:rPr>
          <w:rFonts w:hint="default" w:ascii="Tahoma" w:hAnsi="Tahoma" w:cs="Tahoma"/>
          <w:sz w:val="32"/>
          <w:szCs w:val="32"/>
          <w:lang w:val="ru-RU"/>
        </w:rPr>
        <w:drawing>
          <wp:inline distT="0" distB="0" distL="114300" distR="114300">
            <wp:extent cx="2545080" cy="3906520"/>
            <wp:effectExtent l="0" t="0" r="0" b="10160"/>
            <wp:docPr id="2" name="Picture 2" descr="Screenshot_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creenshot_10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390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cs="Tahoma"/>
          <w:sz w:val="32"/>
          <w:szCs w:val="32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Данная вкладка содержит окно приложения, в котором Вы можете изменить некоторые настройки приложения.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 xml:space="preserve">«Сервер» с находящимся справа рядом белым полем ввода, в нем Вы можете указать сервер в который будут выгружатся таблицы автотарировок, номера и лимиты программируемых </w:t>
      </w:r>
      <w:r>
        <w:rPr>
          <w:rFonts w:hint="default" w:ascii="Tahoma" w:hAnsi="Tahoma" w:cs="Tahoma"/>
          <w:sz w:val="24"/>
          <w:szCs w:val="24"/>
          <w:lang w:val="en-US"/>
        </w:rPr>
        <w:t>RFID</w:t>
      </w:r>
      <w:r>
        <w:rPr>
          <w:rFonts w:hint="default" w:ascii="Tahoma" w:hAnsi="Tahoma" w:cs="Tahoma"/>
          <w:sz w:val="24"/>
          <w:szCs w:val="24"/>
          <w:lang w:val="ru-RU"/>
        </w:rPr>
        <w:t xml:space="preserve"> карт.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Поле ввода «Минимальный объем налива» в нем указывается минимальный объем налива.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Поле ввода «Максимальный объем налива» в нем указывается максимальный объем налива.</w:t>
      </w:r>
      <w:r>
        <w:rPr>
          <w:rFonts w:hint="default" w:ascii="Tahoma" w:hAnsi="Tahoma" w:cs="Tahoma"/>
          <w:sz w:val="24"/>
          <w:szCs w:val="24"/>
          <w:lang w:val="ru-RU"/>
        </w:rPr>
        <w:br w:type="textWrapping"/>
      </w:r>
      <w:r>
        <w:rPr>
          <w:rFonts w:hint="default" w:ascii="Tahoma" w:hAnsi="Tahoma" w:cs="Tahoma"/>
          <w:sz w:val="24"/>
          <w:szCs w:val="24"/>
          <w:lang w:val="ru-RU"/>
        </w:rPr>
        <w:t xml:space="preserve">Ниспадающее меню «Отображение </w:t>
      </w:r>
      <w:r>
        <w:rPr>
          <w:rFonts w:hint="default" w:ascii="Tahoma" w:hAnsi="Tahoma" w:cs="Tahoma"/>
          <w:sz w:val="24"/>
          <w:szCs w:val="24"/>
          <w:lang w:val="en-US"/>
        </w:rPr>
        <w:t xml:space="preserve">id </w:t>
      </w:r>
      <w:r>
        <w:rPr>
          <w:rFonts w:hint="default" w:ascii="Tahoma" w:hAnsi="Tahoma" w:cs="Tahoma"/>
          <w:sz w:val="24"/>
          <w:szCs w:val="24"/>
          <w:lang w:val="ru-RU"/>
        </w:rPr>
        <w:t xml:space="preserve">карты» отображение </w:t>
      </w:r>
      <w:r>
        <w:rPr>
          <w:rFonts w:hint="default" w:ascii="Tahoma" w:hAnsi="Tahoma" w:cs="Tahoma"/>
          <w:sz w:val="24"/>
          <w:szCs w:val="24"/>
          <w:lang w:val="en-US"/>
        </w:rPr>
        <w:t>id</w:t>
      </w:r>
      <w:r>
        <w:rPr>
          <w:rFonts w:hint="default" w:ascii="Tahoma" w:hAnsi="Tahoma" w:cs="Tahoma"/>
          <w:sz w:val="24"/>
          <w:szCs w:val="24"/>
          <w:lang w:val="ru-RU"/>
        </w:rPr>
        <w:t xml:space="preserve"> карты в шестнадцатеричном формате в прямом «</w:t>
      </w:r>
      <w:r>
        <w:rPr>
          <w:rFonts w:hint="default" w:ascii="Tahoma" w:hAnsi="Tahoma" w:cs="Tahoma"/>
          <w:sz w:val="24"/>
          <w:szCs w:val="24"/>
          <w:lang w:val="en-US"/>
        </w:rPr>
        <w:t>Straight</w:t>
      </w:r>
      <w:r>
        <w:rPr>
          <w:rFonts w:hint="default" w:ascii="Tahoma" w:hAnsi="Tahoma" w:cs="Tahoma"/>
          <w:sz w:val="24"/>
          <w:szCs w:val="24"/>
          <w:lang w:val="ru-RU"/>
        </w:rPr>
        <w:t>» и обратном «</w:t>
      </w:r>
      <w:r>
        <w:rPr>
          <w:rFonts w:hint="default" w:ascii="Tahoma" w:hAnsi="Tahoma" w:cs="Tahoma"/>
          <w:sz w:val="24"/>
          <w:szCs w:val="24"/>
          <w:lang w:val="en-US"/>
        </w:rPr>
        <w:t>Back</w:t>
      </w:r>
      <w:r>
        <w:rPr>
          <w:rFonts w:hint="default" w:ascii="Tahoma" w:hAnsi="Tahoma" w:cs="Tahoma"/>
          <w:sz w:val="24"/>
          <w:szCs w:val="24"/>
          <w:lang w:val="ru-RU"/>
        </w:rPr>
        <w:t>» виде.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Ниспадающее меню «Контроль доступа» в нем указывается контроль доступа «Да» или «Нет». В текущей конфигурации, для добавления лимитов и чтения карты должно быть «Да».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Ниспадающее меню «Текущий вид топлива» в нем можно указать текущий вид топлива - бензин или дизельное топливо.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Кнопка «Смена компании пользователя  «Сменить»» позволяет изменить привязанную к учетной записи пользователя компанию.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Кнопка «Удаление пользователя «Удалить»» удаляет текущего пользователя.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 xml:space="preserve">Затем в открывшемся окне диалога необходимо будет ввести логин- пароль пользователя. (логин-пароль от сайта </w:t>
      </w:r>
      <w:r>
        <w:rPr>
          <w:rFonts w:hint="default" w:ascii="Tahoma" w:hAnsi="Tahoma" w:cs="Tahoma"/>
          <w:sz w:val="24"/>
          <w:szCs w:val="24"/>
          <w:lang w:val="en-US"/>
        </w:rPr>
        <w:t>5g.exzotron.ru</w:t>
      </w:r>
      <w:r>
        <w:rPr>
          <w:rFonts w:hint="default" w:ascii="Tahoma" w:hAnsi="Tahoma" w:cs="Tahoma"/>
          <w:sz w:val="24"/>
          <w:szCs w:val="24"/>
          <w:lang w:val="ru-RU"/>
        </w:rPr>
        <w:t>)</w:t>
      </w:r>
      <w:r>
        <w:rPr>
          <w:rFonts w:hint="default" w:ascii="Tahoma" w:hAnsi="Tahoma" w:cs="Tahoma"/>
          <w:sz w:val="24"/>
          <w:szCs w:val="24"/>
          <w:lang w:val="en-US"/>
        </w:rPr>
        <w:t xml:space="preserve">, </w:t>
      </w:r>
      <w:r>
        <w:rPr>
          <w:rFonts w:hint="default" w:ascii="Tahoma" w:hAnsi="Tahoma" w:cs="Tahoma"/>
          <w:sz w:val="24"/>
          <w:szCs w:val="24"/>
          <w:lang w:val="ru-RU"/>
        </w:rPr>
        <w:t>затем выбрать компанию.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>Кнопка «Сохранить» сохраняет текущие настройки.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en-US"/>
        </w:rPr>
      </w:pPr>
      <w:r>
        <w:rPr>
          <w:rFonts w:hint="default" w:ascii="Tahoma" w:hAnsi="Tahoma" w:cs="Tahoma"/>
          <w:sz w:val="24"/>
          <w:szCs w:val="24"/>
          <w:lang w:val="ru-RU"/>
        </w:rPr>
        <w:t>С уважением команда «</w:t>
      </w:r>
      <w:r>
        <w:rPr>
          <w:rFonts w:hint="default" w:ascii="Tahoma" w:hAnsi="Tahoma" w:cs="Tahoma"/>
          <w:sz w:val="24"/>
          <w:szCs w:val="24"/>
          <w:lang w:val="en-US"/>
        </w:rPr>
        <w:t>Exzotron</w:t>
      </w:r>
      <w:r>
        <w:rPr>
          <w:rFonts w:hint="default" w:ascii="Tahoma" w:hAnsi="Tahoma" w:cs="Tahoma"/>
          <w:sz w:val="24"/>
          <w:szCs w:val="24"/>
          <w:lang w:val="ru-RU"/>
        </w:rPr>
        <w:t xml:space="preserve"> </w:t>
      </w:r>
      <w:r>
        <w:rPr>
          <w:rFonts w:hint="default" w:ascii="Tahoma" w:hAnsi="Tahoma" w:cs="Tahoma"/>
          <w:sz w:val="24"/>
          <w:szCs w:val="24"/>
          <w:lang w:val="en-US"/>
        </w:rPr>
        <w:t>Technology</w:t>
      </w:r>
      <w:r>
        <w:rPr>
          <w:rFonts w:hint="default" w:ascii="Tahoma" w:hAnsi="Tahoma" w:cs="Tahoma"/>
          <w:sz w:val="24"/>
          <w:szCs w:val="24"/>
          <w:lang w:val="ru-RU"/>
        </w:rPr>
        <w:t>»</w:t>
      </w:r>
      <w:r>
        <w:rPr>
          <w:rFonts w:hint="default" w:ascii="Tahoma" w:hAnsi="Tahoma" w:cs="Tahoma"/>
          <w:sz w:val="24"/>
          <w:szCs w:val="24"/>
          <w:lang w:val="en-US"/>
        </w:rPr>
        <w:t xml:space="preserve">. 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Arial" w:hAnsi="Arial" w:eastAsia="SimSun" w:cs="Arial"/>
          <w:b/>
          <w:bCs/>
          <w:i w:val="0"/>
          <w:iCs w:val="0"/>
          <w:caps w:val="0"/>
          <w:color w:val="26A0B6"/>
          <w:spacing w:val="0"/>
          <w:sz w:val="19"/>
          <w:szCs w:val="19"/>
          <w:u w:val="none"/>
          <w:shd w:val="clear" w:fill="E8EEEF"/>
          <w:vertAlign w:val="baseline"/>
        </w:rPr>
        <w:fldChar w:fldCharType="begin"/>
      </w:r>
      <w:r>
        <w:rPr>
          <w:rFonts w:hint="default" w:ascii="Arial" w:hAnsi="Arial" w:eastAsia="SimSun" w:cs="Arial"/>
          <w:b/>
          <w:bCs/>
          <w:i w:val="0"/>
          <w:iCs w:val="0"/>
          <w:caps w:val="0"/>
          <w:color w:val="26A0B6"/>
          <w:spacing w:val="0"/>
          <w:sz w:val="19"/>
          <w:szCs w:val="19"/>
          <w:u w:val="none"/>
          <w:shd w:val="clear" w:fill="E8EEEF"/>
          <w:vertAlign w:val="baseline"/>
        </w:rPr>
        <w:instrText xml:space="preserve"> HYPERLINK "mailto:info@exzotron.ru" </w:instrText>
      </w:r>
      <w:r>
        <w:rPr>
          <w:rFonts w:hint="default" w:ascii="Arial" w:hAnsi="Arial" w:eastAsia="SimSun" w:cs="Arial"/>
          <w:b/>
          <w:bCs/>
          <w:i w:val="0"/>
          <w:iCs w:val="0"/>
          <w:caps w:val="0"/>
          <w:color w:val="26A0B6"/>
          <w:spacing w:val="0"/>
          <w:sz w:val="19"/>
          <w:szCs w:val="19"/>
          <w:u w:val="none"/>
          <w:shd w:val="clear" w:fill="E8EEEF"/>
          <w:vertAlign w:val="baseline"/>
        </w:rPr>
        <w:fldChar w:fldCharType="separate"/>
      </w:r>
      <w:r>
        <w:rPr>
          <w:rFonts w:hint="default" w:ascii="Arial" w:hAnsi="Arial" w:eastAsia="SimSun" w:cs="Arial"/>
          <w:b/>
          <w:bCs/>
          <w:i w:val="0"/>
          <w:iCs w:val="0"/>
          <w:caps w:val="0"/>
          <w:color w:val="26A0B6"/>
          <w:spacing w:val="0"/>
          <w:sz w:val="19"/>
          <w:szCs w:val="19"/>
          <w:u w:val="none"/>
          <w:shd w:val="clear" w:fill="E8EEEF"/>
          <w:vertAlign w:val="baseline"/>
        </w:rPr>
        <w:fldChar w:fldCharType="begin"/>
      </w:r>
      <w:r>
        <w:rPr>
          <w:rFonts w:hint="default" w:ascii="Arial" w:hAnsi="Arial" w:eastAsia="SimSun" w:cs="Arial"/>
          <w:b/>
          <w:bCs/>
          <w:i w:val="0"/>
          <w:iCs w:val="0"/>
          <w:caps w:val="0"/>
          <w:color w:val="26A0B6"/>
          <w:spacing w:val="0"/>
          <w:sz w:val="19"/>
          <w:szCs w:val="19"/>
          <w:u w:val="none"/>
          <w:shd w:val="clear" w:fill="E8EEEF"/>
          <w:vertAlign w:val="baseline"/>
        </w:rPr>
        <w:instrText xml:space="preserve"> HYPERLINK "mailto:info@exzotron.ru" </w:instrText>
      </w:r>
      <w:r>
        <w:rPr>
          <w:rFonts w:hint="default" w:ascii="Arial" w:hAnsi="Arial" w:eastAsia="SimSun" w:cs="Arial"/>
          <w:b/>
          <w:bCs/>
          <w:i w:val="0"/>
          <w:iCs w:val="0"/>
          <w:caps w:val="0"/>
          <w:color w:val="26A0B6"/>
          <w:spacing w:val="0"/>
          <w:sz w:val="19"/>
          <w:szCs w:val="19"/>
          <w:u w:val="none"/>
          <w:shd w:val="clear" w:fill="E8EEEF"/>
          <w:vertAlign w:val="baseline"/>
        </w:rPr>
        <w:fldChar w:fldCharType="separate"/>
      </w:r>
      <w:r>
        <w:rPr>
          <w:rStyle w:val="4"/>
          <w:rFonts w:hint="default" w:ascii="Arial" w:hAnsi="Arial" w:eastAsia="SimSun" w:cs="Arial"/>
          <w:b/>
          <w:bCs/>
          <w:i w:val="0"/>
          <w:iCs w:val="0"/>
          <w:caps w:val="0"/>
          <w:color w:val="26A0B6"/>
          <w:spacing w:val="0"/>
          <w:sz w:val="19"/>
          <w:szCs w:val="19"/>
          <w:u w:val="none"/>
          <w:shd w:val="clear" w:fill="E8EEEF"/>
          <w:vertAlign w:val="baseline"/>
        </w:rPr>
        <w:t>info@exzotron.ru</w:t>
      </w:r>
      <w:r>
        <w:rPr>
          <w:rFonts w:hint="default" w:ascii="Arial" w:hAnsi="Arial" w:eastAsia="SimSun" w:cs="Arial"/>
          <w:b/>
          <w:bCs/>
          <w:i w:val="0"/>
          <w:iCs w:val="0"/>
          <w:caps w:val="0"/>
          <w:color w:val="26A0B6"/>
          <w:spacing w:val="0"/>
          <w:sz w:val="19"/>
          <w:szCs w:val="19"/>
          <w:u w:val="none"/>
          <w:shd w:val="clear" w:fill="E8EEEF"/>
          <w:vertAlign w:val="baseline"/>
        </w:rPr>
        <w:fldChar w:fldCharType="end"/>
      </w:r>
      <w:r>
        <w:rPr>
          <w:rFonts w:hint="default" w:ascii="Arial" w:hAnsi="Arial" w:eastAsia="SimSun" w:cs="Arial"/>
          <w:b/>
          <w:bCs/>
          <w:i w:val="0"/>
          <w:iCs w:val="0"/>
          <w:caps w:val="0"/>
          <w:color w:val="26A0B6"/>
          <w:spacing w:val="0"/>
          <w:sz w:val="19"/>
          <w:szCs w:val="19"/>
          <w:u w:val="none"/>
          <w:shd w:val="clear" w:fill="E8EEEF"/>
          <w:vertAlign w:val="baseline"/>
        </w:rPr>
        <w:fldChar w:fldCharType="end"/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en-US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 xml:space="preserve">  </w:t>
      </w:r>
    </w:p>
    <w:p>
      <w:pPr>
        <w:rPr>
          <w:rFonts w:hint="default" w:ascii="Tahoma" w:hAnsi="Tahoma" w:cs="Tahoma"/>
          <w:sz w:val="24"/>
          <w:szCs w:val="24"/>
          <w:lang w:val="ru-RU"/>
        </w:rPr>
      </w:pPr>
    </w:p>
    <w:p>
      <w:pPr>
        <w:rPr>
          <w:rFonts w:hint="default" w:ascii="Tahoma" w:hAnsi="Tahoma" w:cs="Tahoma"/>
          <w:sz w:val="24"/>
          <w:szCs w:val="24"/>
          <w:lang w:val="ru-RU"/>
        </w:rPr>
      </w:pPr>
      <w:r>
        <w:rPr>
          <w:rFonts w:hint="default" w:ascii="Tahoma" w:hAnsi="Tahoma" w:cs="Tahoma"/>
          <w:sz w:val="24"/>
          <w:szCs w:val="24"/>
          <w:lang w:val="ru-RU"/>
        </w:rPr>
        <w:t xml:space="preserve">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ahnschrift SemiLigh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  <w:font w:name="Hotel De Paris Xe">
    <w:panose1 w:val="00000000000000000000"/>
    <w:charset w:val="00"/>
    <w:family w:val="auto"/>
    <w:pitch w:val="default"/>
    <w:sig w:usb0="A000002F" w:usb1="1000004A" w:usb2="00000000" w:usb3="00000000" w:csb0="00000093" w:csb1="00000000"/>
  </w:font>
  <w:font w:name="Jasmine And Greentea">
    <w:panose1 w:val="00000000000000000000"/>
    <w:charset w:val="00"/>
    <w:family w:val="auto"/>
    <w:pitch w:val="default"/>
    <w:sig w:usb0="A000002F" w:usb1="0000004A" w:usb2="00000000" w:usb3="00000000" w:csb0="20000093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ustardo">
    <w:panose1 w:val="00000000000000000000"/>
    <w:charset w:val="00"/>
    <w:family w:val="auto"/>
    <w:pitch w:val="default"/>
    <w:sig w:usb0="80000027" w:usb1="0000004A" w:usb2="00000000" w:usb3="00000000" w:csb0="20000001" w:csb1="0000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Silver Charm Duo">
    <w:panose1 w:val="00000000000000000000"/>
    <w:charset w:val="00"/>
    <w:family w:val="auto"/>
    <w:pitch w:val="default"/>
    <w:sig w:usb0="A0000027" w:usb1="0000000A" w:usb2="00000000" w:usb3="00000000" w:csb0="00000093" w:csb1="00000000"/>
  </w:font>
  <w:font w:name="The Breakdown">
    <w:panose1 w:val="00000000000000000000"/>
    <w:charset w:val="00"/>
    <w:family w:val="auto"/>
    <w:pitch w:val="default"/>
    <w:sig w:usb0="A0000027" w:usb1="0000004A" w:usb2="00000000" w:usb3="00000000" w:csb0="2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655F5"/>
    <w:rsid w:val="060732EC"/>
    <w:rsid w:val="06AF255F"/>
    <w:rsid w:val="116D2FF0"/>
    <w:rsid w:val="17EE2234"/>
    <w:rsid w:val="22BB37C8"/>
    <w:rsid w:val="25AC0916"/>
    <w:rsid w:val="2CB66B69"/>
    <w:rsid w:val="3B0255C9"/>
    <w:rsid w:val="4E643ECC"/>
    <w:rsid w:val="5A8E1220"/>
    <w:rsid w:val="79CB054E"/>
    <w:rsid w:val="7FBA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0" Type="http://schemas.openxmlformats.org/officeDocument/2006/relationships/fontTable" Target="fontTable.xml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pn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76</TotalTime>
  <ScaleCrop>false</ScaleCrop>
  <LinksUpToDate>false</LinksUpToDate>
  <CharactersWithSpaces>0</CharactersWithSpaces>
  <Application>WPS Office_12.2.0.13472_F1E327BC-269C-435d-A152-05C5408002CA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2024-07-01T08:47:00Z</dcterms:created>
  <dc:creator>USER</dc:creator>
  <cp:lastModifiedBy>USER</cp:lastModifiedBy>
  <dcterms:modified xsi:type="dcterms:W3CDTF">2024-07-10T14:05:58Z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3AAFC33CB5C5422C91B93D1C7EC13310_13</vt:lpwstr>
  </property>
</Properties>
</file>